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050" w:rsidRPr="0033683B" w:rsidRDefault="00472050" w:rsidP="00FE0C21">
      <w:pPr>
        <w:keepNext/>
        <w:widowControl w:val="0"/>
        <w:overflowPunct/>
        <w:jc w:val="both"/>
        <w:textAlignment w:val="auto"/>
        <w:outlineLvl w:val="0"/>
        <w:rPr>
          <w:rFonts w:ascii="Times New Roman" w:hAnsi="Times New Roman"/>
          <w:b/>
          <w:i/>
          <w:kern w:val="32"/>
          <w:sz w:val="24"/>
          <w:szCs w:val="24"/>
          <w:lang w:eastAsia="bg-BG"/>
        </w:rPr>
      </w:pPr>
    </w:p>
    <w:p w:rsidR="00F8370D" w:rsidRPr="0033683B" w:rsidRDefault="00F8370D" w:rsidP="00C67649">
      <w:pPr>
        <w:keepNext/>
        <w:widowControl w:val="0"/>
        <w:overflowPunct/>
        <w:jc w:val="both"/>
        <w:textAlignment w:val="auto"/>
        <w:outlineLvl w:val="0"/>
        <w:rPr>
          <w:rFonts w:ascii="Times New Roman" w:hAnsi="Times New Roman"/>
          <w:b/>
          <w:kern w:val="32"/>
          <w:sz w:val="24"/>
          <w:szCs w:val="24"/>
          <w:lang w:val="bg-BG" w:eastAsia="bg-BG"/>
        </w:rPr>
      </w:pPr>
    </w:p>
    <w:p w:rsidR="00256108" w:rsidRPr="0033683B" w:rsidRDefault="00256108" w:rsidP="00C67649">
      <w:pPr>
        <w:keepNext/>
        <w:widowControl w:val="0"/>
        <w:overflowPunct/>
        <w:jc w:val="both"/>
        <w:textAlignment w:val="auto"/>
        <w:outlineLvl w:val="0"/>
        <w:rPr>
          <w:rFonts w:ascii="Times New Roman" w:hAnsi="Times New Roman"/>
          <w:b/>
          <w:kern w:val="32"/>
          <w:sz w:val="24"/>
          <w:szCs w:val="24"/>
          <w:lang w:val="bg-BG" w:eastAsia="bg-BG"/>
        </w:rPr>
      </w:pPr>
    </w:p>
    <w:p w:rsidR="007A68BD" w:rsidRPr="0033683B" w:rsidRDefault="007A68BD" w:rsidP="00420FD4">
      <w:pPr>
        <w:keepNext/>
        <w:widowControl w:val="0"/>
        <w:overflowPunct/>
        <w:spacing w:line="276" w:lineRule="auto"/>
        <w:jc w:val="both"/>
        <w:textAlignment w:val="auto"/>
        <w:outlineLvl w:val="0"/>
        <w:rPr>
          <w:rFonts w:ascii="Times New Roman" w:hAnsi="Times New Roman"/>
          <w:b/>
          <w:kern w:val="32"/>
          <w:sz w:val="24"/>
          <w:szCs w:val="24"/>
          <w:lang w:val="bg-BG" w:eastAsia="bg-BG"/>
        </w:rPr>
      </w:pPr>
    </w:p>
    <w:p w:rsidR="00BF5DFF" w:rsidRPr="0033683B" w:rsidRDefault="00BF5DFF" w:rsidP="00420FD4">
      <w:pPr>
        <w:keepNext/>
        <w:widowControl w:val="0"/>
        <w:overflowPunct/>
        <w:spacing w:line="276" w:lineRule="auto"/>
        <w:jc w:val="both"/>
        <w:textAlignment w:val="auto"/>
        <w:outlineLvl w:val="0"/>
        <w:rPr>
          <w:rFonts w:ascii="Times New Roman" w:hAnsi="Times New Roman"/>
          <w:b/>
          <w:kern w:val="32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b/>
          <w:kern w:val="32"/>
          <w:sz w:val="24"/>
          <w:szCs w:val="24"/>
          <w:lang w:val="bg-BG" w:eastAsia="bg-BG"/>
        </w:rPr>
        <w:t>УТВЪРЖДАВАМ:</w:t>
      </w:r>
      <w:r w:rsidRPr="0033683B">
        <w:rPr>
          <w:rFonts w:ascii="Times New Roman" w:hAnsi="Times New Roman"/>
          <w:b/>
          <w:kern w:val="32"/>
          <w:sz w:val="24"/>
          <w:szCs w:val="24"/>
          <w:lang w:val="ru-RU" w:eastAsia="bg-BG"/>
        </w:rPr>
        <w:t xml:space="preserve"> </w:t>
      </w:r>
      <w:r w:rsidRPr="0033683B">
        <w:rPr>
          <w:rFonts w:ascii="Times New Roman" w:hAnsi="Times New Roman"/>
          <w:b/>
          <w:kern w:val="32"/>
          <w:sz w:val="24"/>
          <w:szCs w:val="24"/>
          <w:lang w:val="bg-BG" w:eastAsia="bg-BG"/>
        </w:rPr>
        <w:t xml:space="preserve"> </w:t>
      </w:r>
    </w:p>
    <w:p w:rsidR="007A68BD" w:rsidRPr="0033683B" w:rsidRDefault="007A68BD" w:rsidP="00420FD4">
      <w:pPr>
        <w:keepNext/>
        <w:widowControl w:val="0"/>
        <w:overflowPunct/>
        <w:spacing w:line="276" w:lineRule="auto"/>
        <w:jc w:val="both"/>
        <w:textAlignment w:val="auto"/>
        <w:outlineLvl w:val="0"/>
        <w:rPr>
          <w:rFonts w:ascii="Times New Roman" w:hAnsi="Times New Roman"/>
          <w:b/>
          <w:kern w:val="32"/>
          <w:sz w:val="24"/>
          <w:szCs w:val="24"/>
          <w:lang w:val="bg-BG" w:eastAsia="bg-BG"/>
        </w:rPr>
      </w:pPr>
    </w:p>
    <w:p w:rsidR="00BF5DFF" w:rsidRPr="0033683B" w:rsidRDefault="00F65F95" w:rsidP="00BF5DFF">
      <w:pPr>
        <w:keepNext/>
        <w:widowControl w:val="0"/>
        <w:overflowPunct/>
        <w:spacing w:line="276" w:lineRule="auto"/>
        <w:jc w:val="both"/>
        <w:textAlignment w:val="auto"/>
        <w:outlineLvl w:val="0"/>
        <w:rPr>
          <w:rFonts w:ascii="Times New Roman" w:hAnsi="Times New Roman"/>
          <w:b/>
          <w:kern w:val="32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b/>
          <w:kern w:val="32"/>
          <w:sz w:val="24"/>
          <w:szCs w:val="24"/>
          <w:lang w:val="bg-BG"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5pt;height:95.75pt">
            <v:imagedata r:id="rId9" o:title=""/>
            <o:lock v:ext="edit" ungrouping="t" rotation="t" cropping="t" verticies="t" text="t" grouping="t"/>
            <o:signatureline v:ext="edit" id="{D41BFA2E-679A-4F5B-9098-25065F5053A1}" provid="{00000000-0000-0000-0000-000000000000}" issignatureline="t"/>
          </v:shape>
        </w:pict>
      </w:r>
    </w:p>
    <w:p w:rsidR="007A68BD" w:rsidRPr="0033683B" w:rsidRDefault="007A68BD" w:rsidP="00BF5DFF">
      <w:pPr>
        <w:keepNext/>
        <w:widowControl w:val="0"/>
        <w:overflowPunct/>
        <w:spacing w:line="276" w:lineRule="auto"/>
        <w:jc w:val="both"/>
        <w:textAlignment w:val="auto"/>
        <w:outlineLvl w:val="0"/>
        <w:rPr>
          <w:rFonts w:ascii="Times New Roman" w:hAnsi="Times New Roman"/>
          <w:b/>
          <w:kern w:val="32"/>
          <w:sz w:val="24"/>
          <w:szCs w:val="24"/>
          <w:lang w:val="bg-BG" w:eastAsia="bg-BG"/>
        </w:rPr>
      </w:pPr>
    </w:p>
    <w:p w:rsidR="00BF5DFF" w:rsidRPr="0033683B" w:rsidRDefault="003467BE" w:rsidP="00BF5DFF">
      <w:pPr>
        <w:keepNext/>
        <w:widowControl w:val="0"/>
        <w:overflowPunct/>
        <w:spacing w:line="276" w:lineRule="auto"/>
        <w:jc w:val="both"/>
        <w:textAlignment w:val="auto"/>
        <w:outlineLvl w:val="0"/>
        <w:rPr>
          <w:rFonts w:ascii="Times New Roman" w:hAnsi="Times New Roman"/>
          <w:b/>
          <w:kern w:val="32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b/>
          <w:kern w:val="32"/>
          <w:sz w:val="24"/>
          <w:szCs w:val="24"/>
          <w:lang w:val="bg-BG" w:eastAsia="bg-BG"/>
        </w:rPr>
        <w:t>ИЛИЯНА ИЛИЕВА</w:t>
      </w:r>
    </w:p>
    <w:p w:rsidR="00BF5DFF" w:rsidRPr="0033683B" w:rsidRDefault="00BF5DFF" w:rsidP="00BF5DFF">
      <w:pPr>
        <w:keepNext/>
        <w:widowControl w:val="0"/>
        <w:overflowPunct/>
        <w:spacing w:line="276" w:lineRule="auto"/>
        <w:jc w:val="both"/>
        <w:textAlignment w:val="auto"/>
        <w:outlineLvl w:val="0"/>
        <w:rPr>
          <w:rFonts w:ascii="Times New Roman" w:hAnsi="Times New Roman"/>
          <w:i/>
          <w:kern w:val="32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i/>
          <w:kern w:val="32"/>
          <w:sz w:val="24"/>
          <w:szCs w:val="24"/>
          <w:lang w:val="bg-BG" w:eastAsia="bg-BG"/>
        </w:rPr>
        <w:t xml:space="preserve">Ръководител на Управляващия орган на </w:t>
      </w:r>
    </w:p>
    <w:p w:rsidR="00C67649" w:rsidRPr="0033683B" w:rsidRDefault="000A3D9A" w:rsidP="00BA69CA">
      <w:pPr>
        <w:keepNext/>
        <w:widowControl w:val="0"/>
        <w:overflowPunct/>
        <w:spacing w:line="276" w:lineRule="auto"/>
        <w:jc w:val="both"/>
        <w:textAlignment w:val="auto"/>
        <w:outlineLvl w:val="0"/>
        <w:rPr>
          <w:rFonts w:ascii="Times New Roman" w:hAnsi="Times New Roman"/>
          <w:i/>
          <w:kern w:val="32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i/>
          <w:kern w:val="32"/>
          <w:sz w:val="24"/>
          <w:szCs w:val="24"/>
          <w:lang w:val="bg-BG" w:eastAsia="bg-BG"/>
        </w:rPr>
        <w:t>п</w:t>
      </w:r>
      <w:r w:rsidR="00BF5DFF" w:rsidRPr="0033683B">
        <w:rPr>
          <w:rFonts w:ascii="Times New Roman" w:hAnsi="Times New Roman"/>
          <w:i/>
          <w:kern w:val="32"/>
          <w:sz w:val="24"/>
          <w:szCs w:val="24"/>
          <w:lang w:val="bg-BG" w:eastAsia="bg-BG"/>
        </w:rPr>
        <w:t>рограма „Конкурентоспособност и иновации в предприятията“ 2021-2027 г.</w:t>
      </w:r>
    </w:p>
    <w:p w:rsidR="00C67649" w:rsidRPr="0033683B" w:rsidRDefault="00C67649" w:rsidP="004D7556">
      <w:pPr>
        <w:keepNext/>
        <w:widowControl w:val="0"/>
        <w:overflowPunct/>
        <w:spacing w:line="276" w:lineRule="auto"/>
        <w:ind w:firstLine="709"/>
        <w:jc w:val="both"/>
        <w:textAlignment w:val="auto"/>
        <w:outlineLvl w:val="0"/>
        <w:rPr>
          <w:rFonts w:ascii="Times New Roman" w:hAnsi="Times New Roman"/>
          <w:b/>
          <w:i/>
          <w:kern w:val="32"/>
          <w:sz w:val="24"/>
          <w:szCs w:val="24"/>
          <w:lang w:val="bg-BG" w:eastAsia="bg-BG"/>
        </w:rPr>
      </w:pPr>
    </w:p>
    <w:p w:rsidR="00FE1D7D" w:rsidRPr="0033683B" w:rsidRDefault="00FE1D7D" w:rsidP="00D22D26">
      <w:pPr>
        <w:keepNext/>
        <w:widowControl w:val="0"/>
        <w:overflowPunct/>
        <w:spacing w:line="276" w:lineRule="auto"/>
        <w:ind w:firstLine="709"/>
        <w:jc w:val="center"/>
        <w:textAlignment w:val="auto"/>
        <w:outlineLvl w:val="0"/>
        <w:rPr>
          <w:rFonts w:ascii="Times New Roman" w:hAnsi="Times New Roman"/>
          <w:b/>
          <w:i/>
          <w:kern w:val="32"/>
          <w:sz w:val="24"/>
          <w:szCs w:val="24"/>
          <w:lang w:val="bg-BG" w:eastAsia="bg-BG"/>
        </w:rPr>
      </w:pPr>
    </w:p>
    <w:p w:rsidR="00E67A23" w:rsidRPr="0033683B" w:rsidRDefault="00E67A23" w:rsidP="00D22D26">
      <w:pPr>
        <w:keepNext/>
        <w:widowControl w:val="0"/>
        <w:overflowPunct/>
        <w:spacing w:line="276" w:lineRule="auto"/>
        <w:ind w:firstLine="709"/>
        <w:jc w:val="center"/>
        <w:textAlignment w:val="auto"/>
        <w:outlineLvl w:val="0"/>
        <w:rPr>
          <w:rFonts w:ascii="Times New Roman" w:hAnsi="Times New Roman"/>
          <w:b/>
          <w:i/>
          <w:kern w:val="32"/>
          <w:sz w:val="24"/>
          <w:szCs w:val="24"/>
          <w:lang w:val="bg-BG" w:eastAsia="bg-BG"/>
        </w:rPr>
      </w:pPr>
    </w:p>
    <w:p w:rsidR="00C27550" w:rsidRPr="0033683B" w:rsidRDefault="00845F88" w:rsidP="00D22D26">
      <w:pPr>
        <w:keepNext/>
        <w:widowControl w:val="0"/>
        <w:overflowPunct/>
        <w:spacing w:line="276" w:lineRule="auto"/>
        <w:ind w:firstLine="709"/>
        <w:jc w:val="center"/>
        <w:textAlignment w:val="auto"/>
        <w:outlineLvl w:val="0"/>
        <w:rPr>
          <w:rFonts w:ascii="Times New Roman" w:hAnsi="Times New Roman"/>
          <w:b/>
          <w:i/>
          <w:kern w:val="32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b/>
          <w:i/>
          <w:kern w:val="32"/>
          <w:sz w:val="24"/>
          <w:szCs w:val="24"/>
          <w:lang w:val="bg-BG" w:eastAsia="bg-BG"/>
        </w:rPr>
        <w:t xml:space="preserve">УКАЗАНИЯ С ИЗИСКВАНИЯ ОТНОСНО ОСИГУРЯВАНЕТО НА ДОПЪЛВАЩО ФИНАНСИРАНЕ ПОД ФОРМАТА НА БЕЗВЪЗМЕЗДНА ФИНАНСОВА ПОМОЩ ЗА ИЗПЪЛНЕНИЕ НА ПОДХОДА ВОДЕНО ОТ ОБЩНОСТИТЕ МЕСТНО РАЗВИТИЕ ПО ПРОГРАМА „КОНКУРЕНТОСПОСОБНОСТ И ИНОВАЦИИ В ПРЕДПРИЯТИЯТА“ 2021-2027 </w:t>
      </w:r>
    </w:p>
    <w:p w:rsidR="00C67649" w:rsidRPr="0033683B" w:rsidRDefault="00C67649" w:rsidP="004D7556">
      <w:pPr>
        <w:keepNext/>
        <w:widowControl w:val="0"/>
        <w:overflowPunct/>
        <w:spacing w:line="276" w:lineRule="auto"/>
        <w:ind w:firstLine="709"/>
        <w:jc w:val="both"/>
        <w:textAlignment w:val="auto"/>
        <w:outlineLvl w:val="0"/>
        <w:rPr>
          <w:rFonts w:ascii="Times New Roman" w:hAnsi="Times New Roman"/>
          <w:b/>
          <w:i/>
          <w:kern w:val="32"/>
          <w:sz w:val="24"/>
          <w:szCs w:val="24"/>
          <w:lang w:val="bg-BG" w:eastAsia="bg-BG"/>
        </w:rPr>
      </w:pPr>
    </w:p>
    <w:p w:rsidR="00BA69CA" w:rsidRPr="0033683B" w:rsidRDefault="00BA69CA" w:rsidP="004D7556">
      <w:pPr>
        <w:keepNext/>
        <w:widowControl w:val="0"/>
        <w:tabs>
          <w:tab w:val="left" w:pos="3894"/>
        </w:tabs>
        <w:overflowPunct/>
        <w:spacing w:line="276" w:lineRule="auto"/>
        <w:ind w:firstLine="709"/>
        <w:textAlignment w:val="auto"/>
        <w:outlineLvl w:val="0"/>
        <w:rPr>
          <w:rFonts w:ascii="Times New Roman" w:hAnsi="Times New Roman"/>
          <w:b/>
          <w:i/>
          <w:kern w:val="32"/>
          <w:sz w:val="24"/>
          <w:szCs w:val="24"/>
          <w:lang w:val="bg-BG" w:eastAsia="bg-BG"/>
        </w:rPr>
      </w:pPr>
    </w:p>
    <w:p w:rsidR="00134A18" w:rsidRPr="0033683B" w:rsidRDefault="00DF015B" w:rsidP="007304B2">
      <w:pPr>
        <w:keepNext/>
        <w:widowControl w:val="0"/>
        <w:overflowPunct/>
        <w:spacing w:line="276" w:lineRule="auto"/>
        <w:ind w:firstLine="709"/>
        <w:jc w:val="both"/>
        <w:textAlignment w:val="auto"/>
        <w:outlineLvl w:val="0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Указания</w:t>
      </w:r>
      <w:r w:rsidR="004375F4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та</w:t>
      </w:r>
      <w:r w:rsidR="00862F7F" w:rsidRPr="0033683B">
        <w:rPr>
          <w:rStyle w:val="FootnoteReference"/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footnoteReference w:id="1"/>
      </w:r>
      <w:r w:rsidR="00975A49" w:rsidRPr="0033683B">
        <w:rPr>
          <w:rFonts w:ascii="Times New Roman" w:hAnsi="Times New Roman"/>
          <w:i/>
          <w:sz w:val="24"/>
          <w:szCs w:val="24"/>
          <w:lang w:val="bg-BG" w:eastAsia="bg-BG"/>
        </w:rPr>
        <w:t xml:space="preserve"> са изготвени на основа на разпоредбите на </w:t>
      </w:r>
      <w:r w:rsidR="00975A49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чл. 10</w:t>
      </w:r>
      <w:r w:rsidR="00581D88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 на</w:t>
      </w:r>
      <w:r w:rsidR="00975A49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 </w:t>
      </w:r>
      <w:r w:rsidR="00581D88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Постановление </w:t>
      </w:r>
      <w:r w:rsidR="007314CC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на Министерския съвет</w:t>
      </w:r>
      <w:r w:rsidR="009A1F13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 № 494 </w:t>
      </w:r>
      <w:r w:rsidR="007314CC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 </w:t>
      </w:r>
      <w:r w:rsidR="00581D88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от 30 декември 2024 г. за определяне на правила за прилагане на подхода „Водено от общностите местно развитие“ за периода 2021 – 2027 г. </w:t>
      </w:r>
      <w:r w:rsidR="00975A49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(ПМС №</w:t>
      </w:r>
      <w:r w:rsidR="00581D88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 494/2024</w:t>
      </w:r>
      <w:r w:rsidR="00975A49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) и</w:t>
      </w:r>
      <w:r w:rsidR="004375F4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 </w:t>
      </w:r>
      <w:r w:rsidR="009D3B43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включват </w:t>
      </w:r>
      <w:r w:rsidR="00FD6847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необходимата </w:t>
      </w:r>
      <w:r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информация</w:t>
      </w:r>
      <w:r w:rsidR="00847A7C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, която местните инициативни групи (МИГ) </w:t>
      </w:r>
      <w:r w:rsidR="00DE3C0C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следва</w:t>
      </w:r>
      <w:r w:rsidR="00847A7C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 да </w:t>
      </w:r>
      <w:r w:rsidR="004F7E51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представят</w:t>
      </w:r>
      <w:r w:rsidR="00847A7C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 в Приложение</w:t>
      </w:r>
      <w:r w:rsidR="00DE3C0C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то по чл. 17, ал. 2 на </w:t>
      </w:r>
      <w:r w:rsidR="00581D88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ПМС № 494/2024</w:t>
      </w:r>
      <w:r w:rsidR="00DE3C0C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 в случай на идентифициране/избор</w:t>
      </w:r>
      <w:r w:rsidR="007304B2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/структуриране</w:t>
      </w:r>
      <w:r w:rsidR="00DE3C0C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 на мярк</w:t>
      </w:r>
      <w:r w:rsidR="0075200D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а</w:t>
      </w:r>
      <w:r w:rsidR="00DE3C0C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 с допълващо финансиране по</w:t>
      </w:r>
      <w:r w:rsidR="004F7E51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 xml:space="preserve"> </w:t>
      </w:r>
      <w:r w:rsidR="00DE3C0C" w:rsidRPr="0033683B">
        <w:rPr>
          <w:rFonts w:ascii="Times New Roman" w:hAnsi="Times New Roman"/>
          <w:bCs/>
          <w:i/>
          <w:iCs/>
          <w:kern w:val="32"/>
          <w:sz w:val="24"/>
          <w:szCs w:val="24"/>
          <w:lang w:val="bg-BG" w:eastAsia="bg-BG"/>
        </w:rPr>
        <w:t>Програма „Конкурентоспособност и иновации в предприятията“ 2021-2027 г. (ПКИП). Приложението е част от настоящите Указания.</w:t>
      </w:r>
    </w:p>
    <w:p w:rsidR="00845F88" w:rsidRPr="0033683B" w:rsidRDefault="00BA50A1" w:rsidP="00845F88">
      <w:pPr>
        <w:widowControl w:val="0"/>
        <w:tabs>
          <w:tab w:val="left" w:pos="709"/>
        </w:tabs>
        <w:spacing w:line="276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През програмен период 2021-2027 подходът Водено от общностите местно развитие (ВОМР) се прилага еднофондово, с финансиране от Европейския земеделски фонд за развитие на селските райони (EЗФРСР). Програма „Околна среда” (ПОС), програма „Развитие на човешките ресурси” (ПРЧР), програма „Конкурентоспособност и иновации в предприятията“ (ПКИП) и програма „Образование“ (ПО) ще </w:t>
      </w:r>
      <w:r w:rsidR="00845F88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предоставят </w:t>
      </w:r>
      <w:r w:rsidR="00845F88" w:rsidRPr="0033683B">
        <w:rPr>
          <w:rFonts w:ascii="Times New Roman" w:eastAsia="Calibri" w:hAnsi="Times New Roman"/>
          <w:sz w:val="24"/>
          <w:szCs w:val="24"/>
          <w:lang w:val="bg-BG" w:eastAsia="bg-BG"/>
        </w:rPr>
        <w:lastRenderedPageBreak/>
        <w:t>допълващо финансиране под формата на безвъзмездна финансова помощ.</w:t>
      </w:r>
      <w:r w:rsidR="00134A18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="00845F88" w:rsidRPr="0033683B">
        <w:rPr>
          <w:rFonts w:ascii="Times New Roman" w:eastAsia="Calibri" w:hAnsi="Times New Roman"/>
          <w:sz w:val="24"/>
          <w:szCs w:val="24"/>
          <w:lang w:val="bg-BG" w:eastAsia="bg-BG"/>
        </w:rPr>
        <w:t>Безвъзмездната фи</w:t>
      </w:r>
      <w:r w:rsidR="00161375" w:rsidRPr="0033683B">
        <w:rPr>
          <w:rFonts w:ascii="Times New Roman" w:eastAsia="Calibri" w:hAnsi="Times New Roman"/>
          <w:sz w:val="24"/>
          <w:szCs w:val="24"/>
          <w:lang w:val="bg-BG" w:eastAsia="bg-BG"/>
        </w:rPr>
        <w:t>нансова помощ се предоставя от Ръководителя на У</w:t>
      </w:r>
      <w:r w:rsidR="00845F88" w:rsidRPr="0033683B">
        <w:rPr>
          <w:rFonts w:ascii="Times New Roman" w:eastAsia="Calibri" w:hAnsi="Times New Roman"/>
          <w:sz w:val="24"/>
          <w:szCs w:val="24"/>
          <w:lang w:val="bg-BG" w:eastAsia="bg-BG"/>
        </w:rPr>
        <w:t>правляващия орган на програма</w:t>
      </w:r>
      <w:r w:rsidR="00134A18" w:rsidRPr="0033683B">
        <w:rPr>
          <w:rFonts w:ascii="Times New Roman" w:eastAsia="Calibri" w:hAnsi="Times New Roman"/>
          <w:sz w:val="24"/>
          <w:szCs w:val="24"/>
          <w:lang w:val="bg-BG" w:eastAsia="bg-BG"/>
        </w:rPr>
        <w:t>та</w:t>
      </w:r>
      <w:r w:rsidR="00845F88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на допустими бенефициенти</w:t>
      </w:r>
      <w:r w:rsidR="00134A18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и в рамките на бюджета</w:t>
      </w:r>
      <w:r w:rsidR="00845F88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съгласно </w:t>
      </w:r>
      <w:r w:rsidR="00845BFC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информацията, включена от МИГ в </w:t>
      </w:r>
      <w:r w:rsidR="00134A18" w:rsidRPr="0033683B">
        <w:rPr>
          <w:rFonts w:ascii="Times New Roman" w:eastAsia="Calibri" w:hAnsi="Times New Roman"/>
          <w:sz w:val="24"/>
          <w:szCs w:val="24"/>
          <w:lang w:val="bg-BG" w:eastAsia="bg-BG"/>
        </w:rPr>
        <w:t>П</w:t>
      </w:r>
      <w:r w:rsidR="00845F88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риложението по чл. 17, ал. 2 </w:t>
      </w:r>
      <w:r w:rsidR="00134A18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на </w:t>
      </w:r>
      <w:r w:rsidR="00581D88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ПМС № 494/2024 </w:t>
      </w:r>
      <w:r w:rsidR="00845BFC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(Приложение № 1 към настоящите Указания) </w:t>
      </w:r>
      <w:r w:rsidR="00845F88" w:rsidRPr="0033683B">
        <w:rPr>
          <w:rFonts w:ascii="Times New Roman" w:eastAsia="Calibri" w:hAnsi="Times New Roman"/>
          <w:sz w:val="24"/>
          <w:szCs w:val="24"/>
          <w:lang w:val="bg-BG" w:eastAsia="bg-BG"/>
        </w:rPr>
        <w:t>към одобрените стратегии за ВОМР.</w:t>
      </w:r>
    </w:p>
    <w:p w:rsidR="00845F88" w:rsidRPr="0033683B" w:rsidRDefault="00845F88" w:rsidP="00845F88">
      <w:pPr>
        <w:widowControl w:val="0"/>
        <w:tabs>
          <w:tab w:val="left" w:pos="709"/>
        </w:tabs>
        <w:spacing w:line="276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Предоставянето на безвъзмездната финансова помощ се извършва чрез процедури за подбор на проектни предложения при условията и по реда на Закона за управление на средствата от Европейските фондове при споделено управление (ЗУСЕФСУ) и на Постановление на Министерския съвет </w:t>
      </w:r>
      <w:r w:rsidR="009A1F13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№ 23 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от 2023 г. за определяне на детайлни правила за предоставяне на безвъзмездна финансова помощ по програмите, финансирани от Европейските фондове при споделено управление за програмен период 2021 –</w:t>
      </w:r>
      <w:r w:rsidR="00134A18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2027 г.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(ПМС № 23</w:t>
      </w:r>
      <w:r w:rsidR="00581D88" w:rsidRPr="0033683B">
        <w:rPr>
          <w:rFonts w:ascii="Times New Roman" w:eastAsia="Calibri" w:hAnsi="Times New Roman"/>
          <w:sz w:val="24"/>
          <w:szCs w:val="24"/>
          <w:lang w:val="bg-BG" w:eastAsia="bg-BG"/>
        </w:rPr>
        <w:t>/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2023).</w:t>
      </w:r>
    </w:p>
    <w:p w:rsidR="00665862" w:rsidRPr="0033683B" w:rsidRDefault="008D6B30" w:rsidP="00623BC7">
      <w:pPr>
        <w:widowControl w:val="0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i/>
          <w:kern w:val="32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kern w:val="32"/>
          <w:sz w:val="24"/>
          <w:szCs w:val="24"/>
          <w:lang w:val="bg-BG" w:eastAsia="bg-BG"/>
        </w:rPr>
        <w:tab/>
      </w:r>
    </w:p>
    <w:p w:rsidR="00A95E64" w:rsidRPr="0033683B" w:rsidRDefault="00826C50" w:rsidP="001A5F78">
      <w:pPr>
        <w:widowControl w:val="0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kern w:val="32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kern w:val="32"/>
          <w:sz w:val="24"/>
          <w:szCs w:val="24"/>
          <w:lang w:val="bg-BG" w:eastAsia="bg-BG"/>
        </w:rPr>
        <w:t xml:space="preserve">В изпълнение на разпоредбите на чл. 9, ал. 3-4 на ПМС № 494/2024 </w:t>
      </w:r>
      <w:r w:rsidR="001A5F78" w:rsidRPr="0033683B">
        <w:rPr>
          <w:rFonts w:ascii="Times New Roman" w:hAnsi="Times New Roman"/>
          <w:kern w:val="32"/>
          <w:sz w:val="24"/>
          <w:szCs w:val="24"/>
          <w:lang w:val="bg-BG" w:eastAsia="bg-BG"/>
        </w:rPr>
        <w:t xml:space="preserve">УО на ПКИП ще подготви Насоките за кандидатстване и ще обяви процедура на национално ниво за целеви приеми на проектни предложения от </w:t>
      </w:r>
      <w:r w:rsidR="00A95E64" w:rsidRPr="0033683B">
        <w:rPr>
          <w:rFonts w:ascii="Times New Roman" w:hAnsi="Times New Roman"/>
          <w:kern w:val="32"/>
          <w:sz w:val="24"/>
          <w:szCs w:val="24"/>
          <w:lang w:val="bg-BG" w:eastAsia="bg-BG"/>
        </w:rPr>
        <w:t xml:space="preserve">МСП от </w:t>
      </w:r>
      <w:r w:rsidR="001A5F78" w:rsidRPr="0033683B">
        <w:rPr>
          <w:rFonts w:ascii="Times New Roman" w:hAnsi="Times New Roman"/>
          <w:kern w:val="32"/>
          <w:sz w:val="24"/>
          <w:szCs w:val="24"/>
          <w:lang w:val="bg-BG" w:eastAsia="bg-BG"/>
        </w:rPr>
        <w:t>съответните територии на МИГ в рамките на одобреното им приложение към стратегията за местно развитие и посочения бюджет. Процедурата ще бъде обявена с повече от един краен срок за подаване на проектни предложения.</w:t>
      </w:r>
      <w:r w:rsidR="00A95E64" w:rsidRPr="0033683B">
        <w:rPr>
          <w:rFonts w:ascii="Times New Roman" w:hAnsi="Times New Roman"/>
          <w:lang w:val="bg-BG"/>
        </w:rPr>
        <w:t xml:space="preserve"> </w:t>
      </w:r>
      <w:r w:rsidR="00A95E64" w:rsidRPr="0033683B">
        <w:rPr>
          <w:rFonts w:ascii="Times New Roman" w:hAnsi="Times New Roman"/>
          <w:kern w:val="32"/>
          <w:sz w:val="24"/>
          <w:szCs w:val="24"/>
          <w:lang w:val="bg-BG" w:eastAsia="bg-BG"/>
        </w:rPr>
        <w:t xml:space="preserve">В тази връзка в ИГРП на ПКИП за 2025 г. е включена процедура „Внедряване на иновации в МСП на територията на местни инициативни групи (МИГ)“, чрез която ще се осигури допълващото финансиране по програмата. </w:t>
      </w:r>
    </w:p>
    <w:p w:rsidR="0046413D" w:rsidRPr="0033683B" w:rsidRDefault="0046413D" w:rsidP="0046413D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sz w:val="24"/>
          <w:szCs w:val="24"/>
          <w:lang w:val="bg-BG" w:eastAsia="bg-BG"/>
        </w:rPr>
      </w:pPr>
    </w:p>
    <w:p w:rsidR="00623BC7" w:rsidRPr="0033683B" w:rsidRDefault="00954FD8" w:rsidP="0075200D">
      <w:pPr>
        <w:overflowPunct/>
        <w:autoSpaceDE/>
        <w:autoSpaceDN/>
        <w:adjustRightInd/>
        <w:spacing w:line="276" w:lineRule="auto"/>
        <w:ind w:firstLine="709"/>
        <w:textAlignment w:val="auto"/>
        <w:rPr>
          <w:rFonts w:ascii="Times New Roman" w:eastAsia="Calibri" w:hAnsi="Times New Roman"/>
          <w:b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b/>
          <w:sz w:val="24"/>
          <w:szCs w:val="24"/>
          <w:lang w:val="bg-BG" w:eastAsia="bg-BG"/>
        </w:rPr>
        <w:t>Обхват на допълващото финансиране по ПКИП:</w:t>
      </w:r>
      <w:r w:rsidR="00951467" w:rsidRPr="0033683B">
        <w:rPr>
          <w:rFonts w:ascii="Times New Roman" w:eastAsia="Calibri" w:hAnsi="Times New Roman"/>
          <w:b/>
          <w:sz w:val="24"/>
          <w:szCs w:val="24"/>
          <w:lang w:val="bg-BG" w:eastAsia="bg-BG"/>
        </w:rPr>
        <w:t xml:space="preserve"> </w:t>
      </w:r>
    </w:p>
    <w:p w:rsidR="00951467" w:rsidRPr="0033683B" w:rsidRDefault="00826C50" w:rsidP="0075200D">
      <w:pPr>
        <w:overflowPunct/>
        <w:autoSpaceDE/>
        <w:autoSpaceDN/>
        <w:adjustRightInd/>
        <w:spacing w:line="276" w:lineRule="auto"/>
        <w:ind w:firstLine="709"/>
        <w:textAlignment w:val="auto"/>
        <w:rPr>
          <w:rFonts w:ascii="Times New Roman" w:eastAsia="Calibri" w:hAnsi="Times New Roman"/>
          <w:b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b/>
          <w:sz w:val="24"/>
          <w:szCs w:val="24"/>
          <w:lang w:val="bg-BG" w:eastAsia="bg-BG"/>
        </w:rPr>
        <w:t xml:space="preserve">Мярка </w:t>
      </w:r>
      <w:r w:rsidR="00951467" w:rsidRPr="0033683B">
        <w:rPr>
          <w:rFonts w:ascii="Times New Roman" w:eastAsia="Calibri" w:hAnsi="Times New Roman"/>
          <w:b/>
          <w:sz w:val="24"/>
          <w:szCs w:val="24"/>
          <w:lang w:val="bg-BG" w:eastAsia="bg-BG"/>
        </w:rPr>
        <w:t>Внедряване на иновации в МСП</w:t>
      </w:r>
      <w:r w:rsidR="00650041" w:rsidRPr="0033683B">
        <w:rPr>
          <w:rStyle w:val="FootnoteReference"/>
          <w:rFonts w:ascii="Times New Roman" w:eastAsia="Calibri" w:hAnsi="Times New Roman"/>
          <w:b/>
          <w:sz w:val="24"/>
          <w:szCs w:val="24"/>
          <w:lang w:val="bg-BG" w:eastAsia="bg-BG"/>
        </w:rPr>
        <w:footnoteReference w:id="2"/>
      </w:r>
      <w:r w:rsidR="00951467" w:rsidRPr="0033683B">
        <w:rPr>
          <w:rFonts w:ascii="Times New Roman" w:eastAsia="Calibri" w:hAnsi="Times New Roman"/>
          <w:b/>
          <w:sz w:val="24"/>
          <w:szCs w:val="24"/>
          <w:lang w:val="bg-BG" w:eastAsia="bg-BG"/>
        </w:rPr>
        <w:t xml:space="preserve"> на територията на местни инициативни групи (МИГ)</w:t>
      </w:r>
      <w:r w:rsidR="00951467" w:rsidRPr="0033683B">
        <w:rPr>
          <w:rFonts w:ascii="Times New Roman" w:eastAsia="Calibri" w:hAnsi="Times New Roman"/>
          <w:b/>
          <w:sz w:val="24"/>
          <w:szCs w:val="24"/>
          <w:vertAlign w:val="superscript"/>
          <w:lang w:val="bg-BG" w:eastAsia="bg-BG"/>
        </w:rPr>
        <w:footnoteReference w:id="3"/>
      </w:r>
    </w:p>
    <w:p w:rsidR="00951467" w:rsidRPr="0033683B" w:rsidRDefault="00951467" w:rsidP="00665862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</w:pPr>
    </w:p>
    <w:p w:rsidR="00623BC7" w:rsidRPr="0033683B" w:rsidRDefault="00071E26" w:rsidP="004A6060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1. </w:t>
      </w:r>
      <w:r w:rsidR="00623BC7"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Описание на мярката.</w:t>
      </w:r>
    </w:p>
    <w:p w:rsidR="00071E26" w:rsidRPr="0033683B" w:rsidRDefault="004A6060" w:rsidP="004A6060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Цел на мярката и очаквани резултати </w:t>
      </w:r>
      <w:r w:rsidR="007A68BD"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и ползи за територията в изпълнение на мярката.</w:t>
      </w:r>
      <w:r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 Анализ на нуждите и идентифицирани проблеми на територията, свързани с иновационната активност и внедряването на иновации в предприятията (посочват се спрямо обхвата на допустимите дейности за финансиране от програмата). </w:t>
      </w:r>
      <w:r w:rsidR="00623BC7"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П</w:t>
      </w:r>
      <w:r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риоритети и специфични цели - принос към специфичните цели на програмата.</w:t>
      </w:r>
    </w:p>
    <w:p w:rsidR="00623BC7" w:rsidRPr="0033683B" w:rsidRDefault="00623BC7" w:rsidP="00623BC7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Съгласно Споразумението за партньорство, по линия на Европейския фонд за регионално развитие чрез ПКИП, е предвиден финансов ресурс в размер на 2% в изпълнение на подхода ВОМР. Основната цел на допълващото финансиране по ПКИП е предоставяне на подкрепа на МСП на територията на МИГ за внедряване на иновации в тематичните области на Иновационната стратегия за интелигентна специализация 2021-2027 г. (ИСИС 2021-2027 г.). Подкрепата по ПКИП има принос, пряко или косвено, за постигането и на целите на подхода на национално ниво.</w:t>
      </w:r>
    </w:p>
    <w:p w:rsidR="00623BC7" w:rsidRPr="0033683B" w:rsidRDefault="00623BC7" w:rsidP="00623BC7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lastRenderedPageBreak/>
        <w:t>Основните резултати, които се очакват на местно ниво от подкрепата по ПКИП са свързани с нарастване на дела на МСП, които внедряват продуктови иновации или иновации в бизнес процесите в тематичните области на ИСИС 2021-2027, в резултат на което се очаква да се повиши иновационния им капацитет и конкурентоспособност.</w:t>
      </w:r>
    </w:p>
    <w:p w:rsidR="00187BF0" w:rsidRPr="0033683B" w:rsidRDefault="00071E26" w:rsidP="00623BC7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Допълва</w:t>
      </w:r>
      <w:r w:rsidR="00902343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щото финансиране по програмата 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следва да е в съответствие със спецификите на конкретната територия и потребностите, идентифицирани от SWOT анализа</w:t>
      </w:r>
      <w:r w:rsidR="00902343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. </w:t>
      </w:r>
      <w:r w:rsidR="00954FD8" w:rsidRPr="0033683B">
        <w:rPr>
          <w:rFonts w:ascii="Times New Roman" w:eastAsia="Calibri" w:hAnsi="Times New Roman"/>
          <w:sz w:val="24"/>
          <w:szCs w:val="24"/>
          <w:lang w:val="bg-BG" w:eastAsia="bg-BG"/>
        </w:rPr>
        <w:t>Заявеното финансиране по ПКИП</w:t>
      </w:r>
      <w:r w:rsidR="0046413D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задължително трябва да произтича от подробен анализ на територията на основа на идентифицираните потребности и следва да описва </w:t>
      </w:r>
      <w:r w:rsidR="0046413D" w:rsidRPr="0033683B">
        <w:rPr>
          <w:rFonts w:ascii="Times New Roman" w:eastAsia="Calibri" w:hAnsi="Times New Roman"/>
          <w:b/>
          <w:sz w:val="24"/>
          <w:szCs w:val="24"/>
          <w:lang w:val="bg-BG" w:eastAsia="bg-BG"/>
        </w:rPr>
        <w:t xml:space="preserve">необходимостта от </w:t>
      </w:r>
      <w:r w:rsidR="00902343" w:rsidRPr="0033683B">
        <w:rPr>
          <w:rFonts w:ascii="Times New Roman" w:eastAsia="Calibri" w:hAnsi="Times New Roman"/>
          <w:b/>
          <w:sz w:val="24"/>
          <w:szCs w:val="24"/>
          <w:lang w:val="bg-BG" w:eastAsia="bg-BG"/>
        </w:rPr>
        <w:t>внедряване на иновации</w:t>
      </w:r>
      <w:r w:rsidR="00902343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в предприятията </w:t>
      </w:r>
      <w:r w:rsidR="00F36D40" w:rsidRPr="0033683B">
        <w:rPr>
          <w:rFonts w:ascii="Times New Roman" w:eastAsia="Calibri" w:hAnsi="Times New Roman"/>
          <w:sz w:val="24"/>
          <w:szCs w:val="24"/>
          <w:lang w:val="bg-BG" w:eastAsia="bg-BG"/>
        </w:rPr>
        <w:t>на територията на МИГ</w:t>
      </w:r>
      <w:r w:rsidR="0046413D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. </w:t>
      </w:r>
    </w:p>
    <w:p w:rsidR="00187BF0" w:rsidRPr="0033683B" w:rsidRDefault="00187BF0" w:rsidP="00C94CE8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i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Съгласно Наръчника от Осло 2018 (</w:t>
      </w:r>
      <w:r w:rsidRPr="0033683B">
        <w:rPr>
          <w:rFonts w:ascii="Times New Roman" w:eastAsia="Calibri" w:hAnsi="Times New Roman"/>
          <w:sz w:val="24"/>
          <w:szCs w:val="24"/>
          <w:lang w:val="en-GB" w:eastAsia="bg-BG"/>
        </w:rPr>
        <w:t>Oslo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33683B">
        <w:rPr>
          <w:rFonts w:ascii="Times New Roman" w:eastAsia="Calibri" w:hAnsi="Times New Roman"/>
          <w:sz w:val="24"/>
          <w:szCs w:val="24"/>
          <w:lang w:val="en-GB" w:eastAsia="bg-BG"/>
        </w:rPr>
        <w:t>Manual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2018: </w:t>
      </w:r>
      <w:r w:rsidRPr="0033683B">
        <w:rPr>
          <w:rFonts w:ascii="Times New Roman" w:eastAsia="Calibri" w:hAnsi="Times New Roman"/>
          <w:sz w:val="24"/>
          <w:szCs w:val="24"/>
          <w:lang w:val="en-GB" w:eastAsia="bg-BG"/>
        </w:rPr>
        <w:t>Guidelines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33683B">
        <w:rPr>
          <w:rFonts w:ascii="Times New Roman" w:eastAsia="Calibri" w:hAnsi="Times New Roman"/>
          <w:sz w:val="24"/>
          <w:szCs w:val="24"/>
          <w:lang w:val="en-GB" w:eastAsia="bg-BG"/>
        </w:rPr>
        <w:t>for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33683B">
        <w:rPr>
          <w:rFonts w:ascii="Times New Roman" w:eastAsia="Calibri" w:hAnsi="Times New Roman"/>
          <w:sz w:val="24"/>
          <w:szCs w:val="24"/>
          <w:lang w:val="en-GB" w:eastAsia="bg-BG"/>
        </w:rPr>
        <w:t>Collecting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, </w:t>
      </w:r>
      <w:r w:rsidRPr="0033683B">
        <w:rPr>
          <w:rFonts w:ascii="Times New Roman" w:eastAsia="Calibri" w:hAnsi="Times New Roman"/>
          <w:sz w:val="24"/>
          <w:szCs w:val="24"/>
          <w:lang w:val="en-GB" w:eastAsia="bg-BG"/>
        </w:rPr>
        <w:t>Reporting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33683B">
        <w:rPr>
          <w:rFonts w:ascii="Times New Roman" w:eastAsia="Calibri" w:hAnsi="Times New Roman"/>
          <w:sz w:val="24"/>
          <w:szCs w:val="24"/>
          <w:lang w:val="en-GB" w:eastAsia="bg-BG"/>
        </w:rPr>
        <w:t>and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33683B">
        <w:rPr>
          <w:rFonts w:ascii="Times New Roman" w:eastAsia="Calibri" w:hAnsi="Times New Roman"/>
          <w:sz w:val="24"/>
          <w:szCs w:val="24"/>
          <w:lang w:val="en-GB" w:eastAsia="bg-BG"/>
        </w:rPr>
        <w:t>Using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33683B">
        <w:rPr>
          <w:rFonts w:ascii="Times New Roman" w:eastAsia="Calibri" w:hAnsi="Times New Roman"/>
          <w:sz w:val="24"/>
          <w:szCs w:val="24"/>
          <w:lang w:val="en-GB" w:eastAsia="bg-BG"/>
        </w:rPr>
        <w:t>Data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33683B">
        <w:rPr>
          <w:rFonts w:ascii="Times New Roman" w:eastAsia="Calibri" w:hAnsi="Times New Roman"/>
          <w:sz w:val="24"/>
          <w:szCs w:val="24"/>
          <w:lang w:val="en-GB" w:eastAsia="bg-BG"/>
        </w:rPr>
        <w:t>on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33683B">
        <w:rPr>
          <w:rFonts w:ascii="Times New Roman" w:eastAsia="Calibri" w:hAnsi="Times New Roman"/>
          <w:sz w:val="24"/>
          <w:szCs w:val="24"/>
          <w:lang w:val="en-GB" w:eastAsia="bg-BG"/>
        </w:rPr>
        <w:t>Innovation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, 4</w:t>
      </w:r>
      <w:proofErr w:type="spellStart"/>
      <w:r w:rsidRPr="0033683B">
        <w:rPr>
          <w:rFonts w:ascii="Times New Roman" w:eastAsia="Calibri" w:hAnsi="Times New Roman"/>
          <w:sz w:val="24"/>
          <w:szCs w:val="24"/>
          <w:lang w:val="en-GB" w:eastAsia="bg-BG"/>
        </w:rPr>
        <w:t>th</w:t>
      </w:r>
      <w:proofErr w:type="spellEnd"/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33683B">
        <w:rPr>
          <w:rFonts w:ascii="Times New Roman" w:eastAsia="Calibri" w:hAnsi="Times New Roman"/>
          <w:sz w:val="24"/>
          <w:szCs w:val="24"/>
          <w:lang w:val="en-GB" w:eastAsia="bg-BG"/>
        </w:rPr>
        <w:t>Edition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, </w:t>
      </w:r>
      <w:r w:rsidRPr="0033683B">
        <w:rPr>
          <w:rFonts w:ascii="Times New Roman" w:eastAsia="Calibri" w:hAnsi="Times New Roman"/>
          <w:sz w:val="24"/>
          <w:szCs w:val="24"/>
          <w:lang w:val="en-GB" w:eastAsia="bg-BG"/>
        </w:rPr>
        <w:t>OECD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/</w:t>
      </w:r>
      <w:r w:rsidRPr="0033683B">
        <w:rPr>
          <w:rFonts w:ascii="Times New Roman" w:eastAsia="Calibri" w:hAnsi="Times New Roman"/>
          <w:sz w:val="24"/>
          <w:szCs w:val="24"/>
          <w:lang w:val="en-GB" w:eastAsia="bg-BG"/>
        </w:rPr>
        <w:t>Eurostat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(2018)</w:t>
      </w:r>
      <w:r w:rsidR="000A0A84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, © </w:t>
      </w:r>
      <w:r w:rsidR="000A0A84" w:rsidRPr="0033683B">
        <w:rPr>
          <w:rFonts w:ascii="Times New Roman" w:eastAsia="Calibri" w:hAnsi="Times New Roman"/>
          <w:sz w:val="24"/>
          <w:szCs w:val="24"/>
          <w:lang w:val="en-GB" w:eastAsia="bg-BG"/>
        </w:rPr>
        <w:t>OECD</w:t>
      </w:r>
      <w:r w:rsidR="000A0A84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, </w:t>
      </w:r>
      <w:r w:rsidR="000A0A84" w:rsidRPr="0033683B">
        <w:rPr>
          <w:rFonts w:ascii="Times New Roman" w:eastAsia="Calibri" w:hAnsi="Times New Roman"/>
          <w:sz w:val="24"/>
          <w:szCs w:val="24"/>
          <w:lang w:val="en-GB" w:eastAsia="bg-BG"/>
        </w:rPr>
        <w:t>European</w:t>
      </w:r>
      <w:r w:rsidR="000A0A84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="000A0A84" w:rsidRPr="0033683B">
        <w:rPr>
          <w:rFonts w:ascii="Times New Roman" w:eastAsia="Calibri" w:hAnsi="Times New Roman"/>
          <w:sz w:val="24"/>
          <w:szCs w:val="24"/>
          <w:lang w:val="en-GB" w:eastAsia="bg-BG"/>
        </w:rPr>
        <w:t>Union</w:t>
      </w:r>
      <w:r w:rsidR="000A0A84" w:rsidRPr="0033683B">
        <w:rPr>
          <w:rFonts w:ascii="Times New Roman" w:eastAsia="Calibri" w:hAnsi="Times New Roman"/>
          <w:sz w:val="24"/>
          <w:szCs w:val="24"/>
          <w:lang w:val="bg-BG" w:eastAsia="bg-BG"/>
        </w:rPr>
        <w:t>, 2018) „</w:t>
      </w:r>
      <w:r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Иновация </w:t>
      </w:r>
      <w:r w:rsidRPr="0033683B">
        <w:rPr>
          <w:rFonts w:ascii="Times New Roman" w:eastAsia="Calibri" w:hAnsi="Times New Roman"/>
          <w:i/>
          <w:sz w:val="24"/>
          <w:szCs w:val="24"/>
          <w:lang w:val="bg-BG" w:eastAsia="bg-BG"/>
        </w:rPr>
        <w:t>е нов или подобрен продукт или процес (или комбинация от двете), който значително се различава от предишните продукти или процеси на предприятието и който е предоставен на потенциални потребители (продукт) или е въведен в употреба от предприятието (процес).</w:t>
      </w:r>
      <w:r w:rsidR="000A0A84" w:rsidRPr="0033683B">
        <w:rPr>
          <w:rFonts w:ascii="Times New Roman" w:eastAsia="Calibri" w:hAnsi="Times New Roman"/>
          <w:i/>
          <w:sz w:val="24"/>
          <w:szCs w:val="24"/>
          <w:lang w:val="bg-BG" w:eastAsia="bg-BG"/>
        </w:rPr>
        <w:t>“</w:t>
      </w:r>
    </w:p>
    <w:p w:rsidR="000375EC" w:rsidRPr="0033683B" w:rsidRDefault="00187BF0" w:rsidP="000375EC">
      <w:pPr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i/>
          <w:sz w:val="24"/>
          <w:szCs w:val="24"/>
          <w:lang w:val="bg-BG" w:eastAsia="bg-BG"/>
        </w:rPr>
        <w:t xml:space="preserve">По </w:t>
      </w:r>
      <w:r w:rsidR="008E75C0" w:rsidRPr="0033683B">
        <w:rPr>
          <w:rFonts w:ascii="Times New Roman" w:eastAsia="Calibri" w:hAnsi="Times New Roman"/>
          <w:i/>
          <w:sz w:val="24"/>
          <w:szCs w:val="24"/>
          <w:lang w:val="bg-BG" w:eastAsia="bg-BG"/>
        </w:rPr>
        <w:t>мярката, по л</w:t>
      </w:r>
      <w:r w:rsidR="00AE732D" w:rsidRPr="0033683B">
        <w:rPr>
          <w:rFonts w:ascii="Times New Roman" w:eastAsia="Calibri" w:hAnsi="Times New Roman"/>
          <w:i/>
          <w:sz w:val="24"/>
          <w:szCs w:val="24"/>
          <w:lang w:val="bg-BG" w:eastAsia="bg-BG"/>
        </w:rPr>
        <w:t>иния на допълващото финансиране по ПКИП</w:t>
      </w:r>
      <w:r w:rsidR="008E75C0" w:rsidRPr="0033683B">
        <w:rPr>
          <w:rFonts w:ascii="Times New Roman" w:eastAsia="Calibri" w:hAnsi="Times New Roman"/>
          <w:i/>
          <w:sz w:val="24"/>
          <w:szCs w:val="24"/>
          <w:lang w:val="bg-BG" w:eastAsia="bg-BG"/>
        </w:rPr>
        <w:t>,</w:t>
      </w:r>
      <w:r w:rsidR="00AE732D" w:rsidRPr="0033683B">
        <w:rPr>
          <w:rFonts w:ascii="Times New Roman" w:eastAsia="Calibri" w:hAnsi="Times New Roman"/>
          <w:i/>
          <w:sz w:val="24"/>
          <w:szCs w:val="24"/>
          <w:lang w:val="bg-BG" w:eastAsia="bg-BG"/>
        </w:rPr>
        <w:t xml:space="preserve"> </w:t>
      </w:r>
      <w:r w:rsidR="00120A39" w:rsidRPr="0033683B">
        <w:rPr>
          <w:rFonts w:ascii="Times New Roman" w:eastAsia="Calibri" w:hAnsi="Times New Roman"/>
          <w:i/>
          <w:sz w:val="24"/>
          <w:szCs w:val="24"/>
          <w:lang w:val="bg-BG" w:eastAsia="bg-BG"/>
        </w:rPr>
        <w:t>е предвидено да се</w:t>
      </w:r>
      <w:r w:rsidRPr="0033683B">
        <w:rPr>
          <w:rFonts w:ascii="Times New Roman" w:eastAsia="Calibri" w:hAnsi="Times New Roman"/>
          <w:i/>
          <w:sz w:val="24"/>
          <w:szCs w:val="24"/>
          <w:lang w:val="bg-BG" w:eastAsia="bg-BG"/>
        </w:rPr>
        <w:t xml:space="preserve"> финансира</w:t>
      </w:r>
      <w:r w:rsidR="00120A39" w:rsidRPr="0033683B">
        <w:rPr>
          <w:rFonts w:ascii="Times New Roman" w:eastAsia="Calibri" w:hAnsi="Times New Roman"/>
          <w:i/>
          <w:sz w:val="24"/>
          <w:szCs w:val="24"/>
          <w:lang w:val="bg-BG" w:eastAsia="bg-BG"/>
        </w:rPr>
        <w:t>т</w:t>
      </w:r>
      <w:r w:rsidRPr="0033683B">
        <w:rPr>
          <w:rFonts w:ascii="Times New Roman" w:eastAsia="Calibri" w:hAnsi="Times New Roman"/>
          <w:i/>
          <w:sz w:val="24"/>
          <w:szCs w:val="24"/>
          <w:lang w:val="bg-BG" w:eastAsia="bg-BG"/>
        </w:rPr>
        <w:t xml:space="preserve"> САМО проекти, внедряващи продуктова иновация</w:t>
      </w:r>
      <w:r w:rsidR="009574CC" w:rsidRPr="0033683B">
        <w:rPr>
          <w:rStyle w:val="FootnoteReference"/>
          <w:rFonts w:ascii="Times New Roman" w:eastAsia="Calibri" w:hAnsi="Times New Roman"/>
          <w:sz w:val="24"/>
          <w:szCs w:val="24"/>
          <w:lang w:val="bg-BG" w:eastAsia="bg-BG"/>
        </w:rPr>
        <w:footnoteReference w:id="4"/>
      </w:r>
      <w:r w:rsidRPr="0033683B">
        <w:rPr>
          <w:rFonts w:ascii="Times New Roman" w:eastAsia="Calibri" w:hAnsi="Times New Roman"/>
          <w:i/>
          <w:sz w:val="24"/>
          <w:szCs w:val="24"/>
          <w:lang w:val="bg-BG" w:eastAsia="bg-BG"/>
        </w:rPr>
        <w:t xml:space="preserve"> или иновация в бизнес процесите</w:t>
      </w:r>
      <w:r w:rsidR="009574CC" w:rsidRPr="0033683B">
        <w:rPr>
          <w:rStyle w:val="FootnoteReference"/>
          <w:rFonts w:ascii="Times New Roman" w:eastAsia="Calibri" w:hAnsi="Times New Roman"/>
          <w:sz w:val="24"/>
          <w:szCs w:val="24"/>
          <w:lang w:val="bg-BG" w:eastAsia="bg-BG"/>
        </w:rPr>
        <w:footnoteReference w:id="5"/>
      </w:r>
      <w:r w:rsidR="00640ACB" w:rsidRPr="0033683B">
        <w:rPr>
          <w:rFonts w:ascii="Times New Roman" w:eastAsia="Calibri" w:hAnsi="Times New Roman"/>
          <w:i/>
          <w:sz w:val="24"/>
          <w:szCs w:val="24"/>
          <w:lang w:val="bg-BG" w:eastAsia="bg-BG"/>
        </w:rPr>
        <w:t xml:space="preserve"> (насочена към производство на стоки и предоставяне на услуги)</w:t>
      </w:r>
      <w:r w:rsidR="000375EC" w:rsidRPr="0033683B">
        <w:rPr>
          <w:rFonts w:ascii="Times New Roman" w:eastAsia="Calibri" w:hAnsi="Times New Roman"/>
          <w:i/>
          <w:sz w:val="24"/>
          <w:szCs w:val="24"/>
          <w:lang w:val="bg-BG" w:eastAsia="bg-BG"/>
        </w:rPr>
        <w:t>, които попадат в някоя от</w:t>
      </w:r>
      <w:r w:rsidR="000375EC" w:rsidRPr="0033683B">
        <w:rPr>
          <w:rFonts w:ascii="Times New Roman" w:hAnsi="Times New Roman"/>
          <w:i/>
          <w:sz w:val="24"/>
          <w:szCs w:val="24"/>
          <w:lang w:val="bg-BG" w:eastAsia="bg-BG"/>
        </w:rPr>
        <w:t xml:space="preserve"> тематичните области и подобласти на ИСИС 2021-2027</w:t>
      </w:r>
      <w:r w:rsidR="00DA61E2" w:rsidRPr="0033683B">
        <w:rPr>
          <w:rFonts w:ascii="Times New Roman" w:hAnsi="Times New Roman"/>
          <w:i/>
          <w:sz w:val="24"/>
          <w:szCs w:val="24"/>
          <w:lang w:val="bg-BG" w:eastAsia="bg-BG"/>
        </w:rPr>
        <w:t>, посочени в Приложение № 2.</w:t>
      </w:r>
    </w:p>
    <w:p w:rsidR="00187BF0" w:rsidRPr="0033683B" w:rsidRDefault="0046413D" w:rsidP="00171780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В допълнение, </w:t>
      </w:r>
      <w:r w:rsidR="00954FD8" w:rsidRPr="0033683B">
        <w:rPr>
          <w:rFonts w:ascii="Times New Roman" w:eastAsia="Calibri" w:hAnsi="Times New Roman"/>
          <w:sz w:val="24"/>
          <w:szCs w:val="24"/>
          <w:lang w:val="bg-BG" w:eastAsia="bg-BG"/>
        </w:rPr>
        <w:t>по отношение на заявеното финансиране</w:t>
      </w:r>
      <w:r w:rsidR="008E75C0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, </w:t>
      </w:r>
      <w:r w:rsidR="008D6B30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трябва да </w:t>
      </w:r>
      <w:r w:rsidR="00954FD8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се </w:t>
      </w:r>
      <w:r w:rsidR="008D6B30" w:rsidRPr="0033683B">
        <w:rPr>
          <w:rFonts w:ascii="Times New Roman" w:eastAsia="Calibri" w:hAnsi="Times New Roman"/>
          <w:sz w:val="24"/>
          <w:szCs w:val="24"/>
          <w:lang w:val="bg-BG" w:eastAsia="bg-BG"/>
        </w:rPr>
        <w:t>посочи към какви местни специфики/п</w:t>
      </w:r>
      <w:r w:rsidR="00456286" w:rsidRPr="0033683B">
        <w:rPr>
          <w:rFonts w:ascii="Times New Roman" w:eastAsia="Calibri" w:hAnsi="Times New Roman"/>
          <w:sz w:val="24"/>
          <w:szCs w:val="24"/>
          <w:lang w:val="bg-BG" w:eastAsia="bg-BG"/>
        </w:rPr>
        <w:t>роблеми</w:t>
      </w:r>
      <w:r w:rsidR="008D6B30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е насочена, какви са очакваните резултати и ползи за територията</w:t>
      </w:r>
      <w:r w:rsidR="000375EC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, </w:t>
      </w:r>
      <w:r w:rsidR="00134A18" w:rsidRPr="0033683B">
        <w:rPr>
          <w:rFonts w:ascii="Times New Roman" w:eastAsia="Calibri" w:hAnsi="Times New Roman"/>
          <w:sz w:val="24"/>
          <w:szCs w:val="24"/>
          <w:lang w:val="bg-BG" w:eastAsia="bg-BG"/>
        </w:rPr>
        <w:t>приносът към специфичните цели на програмата</w:t>
      </w:r>
      <w:r w:rsidR="001F3D69" w:rsidRPr="0033683B">
        <w:rPr>
          <w:rFonts w:ascii="Times New Roman" w:eastAsia="Calibri" w:hAnsi="Times New Roman"/>
          <w:sz w:val="24"/>
          <w:szCs w:val="24"/>
          <w:lang w:val="bg-BG" w:eastAsia="bg-BG"/>
        </w:rPr>
        <w:t>, както и ефектът от подкрепата за територията на МИГ</w:t>
      </w:r>
      <w:r w:rsidR="00902343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. </w:t>
      </w:r>
    </w:p>
    <w:p w:rsidR="00DA61E2" w:rsidRPr="0033683B" w:rsidRDefault="00DA61E2" w:rsidP="00171780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</w:p>
    <w:p w:rsidR="008D6B30" w:rsidRPr="0033683B" w:rsidRDefault="00954FD8" w:rsidP="00171780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Заявеното финансиране по ПКИП от страна на МИГ</w:t>
      </w:r>
      <w:r w:rsidR="008E75C0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може</w:t>
      </w:r>
      <w:r w:rsidR="00134A18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да </w:t>
      </w:r>
      <w:r w:rsidR="00665862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попада в обхвата на </w:t>
      </w:r>
      <w:r w:rsidR="00187BF0" w:rsidRPr="0033683B">
        <w:rPr>
          <w:rFonts w:ascii="Times New Roman" w:eastAsia="Calibri" w:hAnsi="Times New Roman"/>
          <w:sz w:val="24"/>
          <w:szCs w:val="24"/>
          <w:lang w:val="bg-BG" w:eastAsia="bg-BG"/>
        </w:rPr>
        <w:t>следните</w:t>
      </w:r>
      <w:r w:rsidR="00665862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приоритети</w:t>
      </w:r>
      <w:r w:rsidR="00120A39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и специфични цели</w:t>
      </w:r>
      <w:r w:rsidR="00084257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на ПКИП</w:t>
      </w:r>
      <w:r w:rsidR="008D6B30" w:rsidRPr="0033683B">
        <w:rPr>
          <w:rFonts w:ascii="Times New Roman" w:eastAsia="Calibri" w:hAnsi="Times New Roman"/>
          <w:sz w:val="24"/>
          <w:szCs w:val="24"/>
          <w:lang w:val="bg-BG" w:eastAsia="bg-BG"/>
        </w:rPr>
        <w:t>:</w:t>
      </w:r>
    </w:p>
    <w:p w:rsidR="008D6B30" w:rsidRPr="0033683B" w:rsidRDefault="008D6B30" w:rsidP="008D6B30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b/>
          <w:sz w:val="24"/>
          <w:szCs w:val="24"/>
          <w:lang w:val="bg-BG" w:eastAsia="bg-BG"/>
        </w:rPr>
        <w:t>•</w:t>
      </w:r>
      <w:r w:rsidRPr="0033683B">
        <w:rPr>
          <w:rFonts w:ascii="Times New Roman" w:eastAsia="Calibri" w:hAnsi="Times New Roman"/>
          <w:b/>
          <w:sz w:val="24"/>
          <w:szCs w:val="24"/>
          <w:lang w:val="bg-BG" w:eastAsia="bg-BG"/>
        </w:rPr>
        <w:tab/>
        <w:t>Приоритет 1 „Иновации и растеж“,  Специфична цел „Развитие и засилване на капацитета за научни изследвания и иновации и на внедр</w:t>
      </w:r>
      <w:r w:rsidR="00B45FF2" w:rsidRPr="0033683B">
        <w:rPr>
          <w:rFonts w:ascii="Times New Roman" w:eastAsia="Calibri" w:hAnsi="Times New Roman"/>
          <w:b/>
          <w:sz w:val="24"/>
          <w:szCs w:val="24"/>
          <w:lang w:val="bg-BG" w:eastAsia="bg-BG"/>
        </w:rPr>
        <w:t>яването на модерни технологии“</w:t>
      </w:r>
      <w:r w:rsidR="00566956" w:rsidRPr="0033683B">
        <w:rPr>
          <w:rFonts w:ascii="Times New Roman" w:eastAsia="Calibri" w:hAnsi="Times New Roman"/>
          <w:b/>
          <w:sz w:val="24"/>
          <w:szCs w:val="24"/>
          <w:lang w:val="bg-BG" w:eastAsia="bg-BG"/>
        </w:rPr>
        <w:t xml:space="preserve"> и</w:t>
      </w:r>
    </w:p>
    <w:p w:rsidR="00954FD8" w:rsidRPr="0033683B" w:rsidRDefault="00954FD8" w:rsidP="00954FD8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•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ab/>
      </w:r>
      <w:r w:rsidRPr="0033683B">
        <w:rPr>
          <w:rFonts w:ascii="Times New Roman" w:eastAsia="Calibri" w:hAnsi="Times New Roman"/>
          <w:b/>
          <w:sz w:val="24"/>
          <w:szCs w:val="24"/>
          <w:lang w:val="bg-BG" w:eastAsia="bg-BG"/>
        </w:rPr>
        <w:t>Приоритет 2 „Кръгова икономика“, Специфична цел „Насърчаване на прехода към кръгова и основаваща се на ефективно използване на ресурсите икономика“.</w:t>
      </w:r>
    </w:p>
    <w:p w:rsidR="00B45FF2" w:rsidRPr="0033683B" w:rsidRDefault="00B45FF2" w:rsidP="00B45FF2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Предвидена е подкрепа за внедряване на иновации в предприятията чрез въвеждане на продуктова иновация или иновация в бизнес процесите</w:t>
      </w:r>
      <w:r w:rsidR="00581D88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="00187BF0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в </w:t>
      </w:r>
      <w:r w:rsidR="000375EC" w:rsidRPr="0033683B">
        <w:rPr>
          <w:rFonts w:ascii="Times New Roman" w:eastAsia="Calibri" w:hAnsi="Times New Roman"/>
          <w:sz w:val="24"/>
          <w:szCs w:val="24"/>
          <w:lang w:val="bg-BG" w:eastAsia="bg-BG"/>
        </w:rPr>
        <w:t>тематични</w:t>
      </w:r>
      <w:r w:rsidR="00954FD8" w:rsidRPr="0033683B">
        <w:rPr>
          <w:rFonts w:ascii="Times New Roman" w:eastAsia="Calibri" w:hAnsi="Times New Roman"/>
          <w:sz w:val="24"/>
          <w:szCs w:val="24"/>
          <w:lang w:val="bg-BG" w:eastAsia="bg-BG"/>
        </w:rPr>
        <w:t>те</w:t>
      </w:r>
      <w:r w:rsidR="000375EC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области на </w:t>
      </w:r>
      <w:r w:rsidR="00E92D5F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стратегията за 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интелигентна специализация</w:t>
      </w:r>
      <w:r w:rsidR="00120A39" w:rsidRPr="0033683B">
        <w:rPr>
          <w:rFonts w:ascii="Times New Roman" w:eastAsia="Calibri" w:hAnsi="Times New Roman"/>
          <w:sz w:val="24"/>
          <w:szCs w:val="24"/>
          <w:lang w:val="bg-BG" w:eastAsia="bg-BG"/>
        </w:rPr>
        <w:t>:</w:t>
      </w:r>
      <w:r w:rsidR="000375EC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“Информатика и ИКТ”;</w:t>
      </w:r>
      <w:r w:rsidR="000375EC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“</w:t>
      </w:r>
      <w:proofErr w:type="spellStart"/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Мехатроника</w:t>
      </w:r>
      <w:proofErr w:type="spellEnd"/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и микроелектроника”;</w:t>
      </w:r>
      <w:r w:rsidR="000375EC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“Индустрии за здравословен живот, биоикономика и </w:t>
      </w:r>
      <w:proofErr w:type="spellStart"/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биотехнологии</w:t>
      </w:r>
      <w:proofErr w:type="spellEnd"/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”;</w:t>
      </w:r>
      <w:r w:rsidR="000375EC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“Нови технологии в креативни и </w:t>
      </w:r>
      <w:proofErr w:type="spellStart"/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рекреативни</w:t>
      </w:r>
      <w:proofErr w:type="spellEnd"/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lastRenderedPageBreak/>
        <w:t>индустрии”</w:t>
      </w:r>
      <w:r w:rsidR="000375EC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="00184671" w:rsidRPr="0033683B">
        <w:rPr>
          <w:rFonts w:ascii="Times New Roman" w:eastAsia="Calibri" w:hAnsi="Times New Roman"/>
          <w:sz w:val="24"/>
          <w:szCs w:val="24"/>
          <w:lang w:val="bg-BG" w:eastAsia="bg-BG"/>
        </w:rPr>
        <w:t>и “Чисти технологии, кръгова и нисковъглеродна икономика”</w:t>
      </w:r>
      <w:r w:rsidR="00566956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="000375EC" w:rsidRPr="0033683B">
        <w:rPr>
          <w:rFonts w:ascii="Times New Roman" w:eastAsia="Calibri" w:hAnsi="Times New Roman"/>
          <w:sz w:val="24"/>
          <w:szCs w:val="24"/>
          <w:lang w:val="bg-BG" w:eastAsia="bg-BG"/>
        </w:rPr>
        <w:t>на ИСИС 2021-2027.</w:t>
      </w:r>
    </w:p>
    <w:p w:rsidR="00B1621C" w:rsidRPr="0033683B" w:rsidRDefault="00B1621C" w:rsidP="00B45FF2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b/>
          <w:sz w:val="24"/>
          <w:szCs w:val="24"/>
          <w:lang w:val="bg-BG" w:eastAsia="bg-BG"/>
        </w:rPr>
        <w:t>Очакваният принос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от подкрепените проекти</w:t>
      </w:r>
      <w:r w:rsidR="00951467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следва да е повишаване на иновационната активност и конкурентоспособност на предприятията и нарастване на дела на предприятията, които внедряват иновации</w:t>
      </w:r>
      <w:r w:rsidR="00566956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в тематичните области на ИСИС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. Чрез изпълнението на подобен вид проекти ще се създадат условия за въвеждане в МСП на местно ниво на интелигентни и ориентирани към новите технологии решения.</w:t>
      </w:r>
    </w:p>
    <w:p w:rsidR="00B1621C" w:rsidRPr="0033683B" w:rsidRDefault="00B1621C" w:rsidP="00B45FF2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</w:p>
    <w:p w:rsidR="000375EC" w:rsidRPr="0033683B" w:rsidRDefault="00552075" w:rsidP="00640ACB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i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b/>
          <w:sz w:val="24"/>
          <w:szCs w:val="24"/>
          <w:lang w:val="bg-BG" w:eastAsia="bg-BG"/>
        </w:rPr>
        <w:t>Важно:</w:t>
      </w:r>
      <w:r w:rsidRPr="0033683B">
        <w:rPr>
          <w:rFonts w:ascii="Times New Roman" w:eastAsia="Calibri" w:hAnsi="Times New Roman"/>
          <w:i/>
          <w:sz w:val="24"/>
          <w:szCs w:val="24"/>
          <w:lang w:val="bg-BG" w:eastAsia="bg-BG"/>
        </w:rPr>
        <w:t xml:space="preserve"> </w:t>
      </w:r>
      <w:r w:rsidR="007304B2" w:rsidRPr="0033683B">
        <w:rPr>
          <w:rFonts w:ascii="Times New Roman" w:eastAsia="Calibri" w:hAnsi="Times New Roman"/>
          <w:sz w:val="24"/>
          <w:szCs w:val="24"/>
          <w:lang w:val="bg-BG" w:eastAsia="bg-BG"/>
        </w:rPr>
        <w:t>За</w:t>
      </w:r>
      <w:r w:rsidR="00566956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осигуряване на допълващо финансиране по програмата, УО на ПКИП има ангажимент да структурир</w:t>
      </w:r>
      <w:r w:rsidR="00E92D5F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а процедура за предоставяне на безвъзмездна финансова помощ, която </w:t>
      </w:r>
      <w:r w:rsidR="000375EC" w:rsidRPr="0033683B">
        <w:rPr>
          <w:rFonts w:ascii="Times New Roman" w:eastAsia="Calibri" w:hAnsi="Times New Roman"/>
          <w:sz w:val="24"/>
          <w:szCs w:val="24"/>
          <w:lang w:val="bg-BG" w:eastAsia="bg-BG"/>
        </w:rPr>
        <w:t>ще включва ресурс и от двата приоритета на програмата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. П</w:t>
      </w:r>
      <w:r w:rsidR="000375EC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роекти, които са свързани с 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иновации</w:t>
      </w:r>
      <w:r w:rsidR="000375EC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в 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обхвата на тематичните области на </w:t>
      </w:r>
      <w:r w:rsidR="00E92D5F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стратегията за 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интелигентна специализация “Информатика и ИКТ”; “</w:t>
      </w:r>
      <w:proofErr w:type="spellStart"/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Мехатроника</w:t>
      </w:r>
      <w:proofErr w:type="spellEnd"/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и микроелектроника”; “Индустрии за здравословен живот, биоикономика и </w:t>
      </w:r>
      <w:proofErr w:type="spellStart"/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биотехнологии</w:t>
      </w:r>
      <w:proofErr w:type="spellEnd"/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”; “Нови технологии в креативни и </w:t>
      </w:r>
      <w:proofErr w:type="spellStart"/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рекреативни</w:t>
      </w:r>
      <w:proofErr w:type="spellEnd"/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индустрии”</w:t>
      </w:r>
      <w:r w:rsidR="00640ACB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ще бъдат финансирани</w:t>
      </w:r>
      <w:r w:rsidR="000375EC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от 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Приоритет 1 „Иновации и растеж“</w:t>
      </w:r>
      <w:r w:rsidR="00730451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на ПКИП</w:t>
      </w:r>
      <w:r w:rsidR="00256EE9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и ще</w:t>
      </w:r>
      <w:r w:rsidR="00640ACB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следва да</w:t>
      </w:r>
      <w:r w:rsidR="00256EE9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допри</w:t>
      </w:r>
      <w:r w:rsidR="00E92D5F" w:rsidRPr="0033683B">
        <w:rPr>
          <w:rFonts w:ascii="Times New Roman" w:eastAsia="Calibri" w:hAnsi="Times New Roman"/>
          <w:sz w:val="24"/>
          <w:szCs w:val="24"/>
          <w:lang w:val="bg-BG" w:eastAsia="bg-BG"/>
        </w:rPr>
        <w:t>насят за изпълнението на специфична цел  „Развитие и засилване на капацитета за научни изследвания и иновации и на внедряването на модерни технологии“,</w:t>
      </w:r>
      <w:r w:rsidR="000375EC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а проекти, които включват иновации в 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тематичната област “Чисти технологии, кръгова и нисковъглеродна икономика”</w:t>
      </w:r>
      <w:r w:rsidR="00566956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на ИСИС</w:t>
      </w:r>
      <w:r w:rsidR="00640ACB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ще се финансират със средства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от</w:t>
      </w:r>
      <w:r w:rsidR="000375EC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Приоритет 2 „Кръгова икономика“</w:t>
      </w:r>
      <w:r w:rsidR="00256EE9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и ще </w:t>
      </w:r>
      <w:r w:rsidR="00640ACB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следва да </w:t>
      </w:r>
      <w:r w:rsidR="00256EE9" w:rsidRPr="0033683B">
        <w:rPr>
          <w:rFonts w:ascii="Times New Roman" w:eastAsia="Calibri" w:hAnsi="Times New Roman"/>
          <w:sz w:val="24"/>
          <w:szCs w:val="24"/>
          <w:lang w:val="bg-BG" w:eastAsia="bg-BG"/>
        </w:rPr>
        <w:t>допринасят съответно за изпълнението на специфична цел „Насърчаване на прехода към кръгова и основаваща се на ефективно използване на ресурсите икономика“</w:t>
      </w:r>
      <w:r w:rsidR="000375EC" w:rsidRPr="0033683B">
        <w:rPr>
          <w:rFonts w:ascii="Times New Roman" w:eastAsia="Calibri" w:hAnsi="Times New Roman"/>
          <w:sz w:val="24"/>
          <w:szCs w:val="24"/>
          <w:lang w:val="bg-BG" w:eastAsia="bg-BG"/>
        </w:rPr>
        <w:t>.</w:t>
      </w:r>
      <w:r w:rsidR="000375EC" w:rsidRPr="0033683B">
        <w:rPr>
          <w:rFonts w:ascii="Times New Roman" w:eastAsia="Calibri" w:hAnsi="Times New Roman"/>
          <w:i/>
          <w:sz w:val="24"/>
          <w:szCs w:val="24"/>
          <w:lang w:val="bg-BG" w:eastAsia="bg-BG"/>
        </w:rPr>
        <w:t xml:space="preserve">  </w:t>
      </w:r>
    </w:p>
    <w:p w:rsidR="007304B2" w:rsidRPr="0033683B" w:rsidRDefault="007304B2" w:rsidP="000375EC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i/>
          <w:sz w:val="24"/>
          <w:szCs w:val="24"/>
          <w:lang w:val="bg-BG" w:eastAsia="bg-BG"/>
        </w:rPr>
      </w:pPr>
    </w:p>
    <w:p w:rsidR="00D913F1" w:rsidRPr="0033683B" w:rsidRDefault="00CB3176" w:rsidP="001A7DE8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2</w:t>
      </w:r>
      <w:r w:rsidR="00456286"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. </w:t>
      </w:r>
      <w:r w:rsidR="00D913F1"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Допустими дейности, към които </w:t>
      </w:r>
      <w:r w:rsidR="00981D95"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е</w:t>
      </w:r>
      <w:r w:rsidR="00D913F1"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 насочено допълващото финансиране по ПКИП.  </w:t>
      </w:r>
    </w:p>
    <w:p w:rsidR="00B1621C" w:rsidRPr="0033683B" w:rsidRDefault="00623684" w:rsidP="001A7DE8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Проектите по линия на допълващото финансиране по ПКИП</w:t>
      </w:r>
      <w:r w:rsidR="001A7DE8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следва да осигуряват възможности за </w:t>
      </w:r>
      <w:r w:rsidR="005328C3" w:rsidRPr="0033683B">
        <w:rPr>
          <w:rFonts w:ascii="Times New Roman" w:eastAsia="Calibri" w:hAnsi="Times New Roman"/>
          <w:sz w:val="24"/>
          <w:szCs w:val="24"/>
          <w:lang w:val="bg-BG" w:eastAsia="bg-BG"/>
        </w:rPr>
        <w:t>внедряване</w:t>
      </w:r>
      <w:r w:rsidR="001A7DE8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на иновации </w:t>
      </w:r>
      <w:r w:rsidR="005328C3" w:rsidRPr="0033683B">
        <w:rPr>
          <w:rFonts w:ascii="Times New Roman" w:eastAsia="Calibri" w:hAnsi="Times New Roman"/>
          <w:sz w:val="24"/>
          <w:szCs w:val="24"/>
          <w:lang w:val="bg-BG" w:eastAsia="bg-BG"/>
        </w:rPr>
        <w:t>в МСП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, попадащи</w:t>
      </w:r>
      <w:r w:rsidR="005328C3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="001A7DE8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в 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някоя от </w:t>
      </w:r>
      <w:r w:rsidR="001A7DE8" w:rsidRPr="0033683B">
        <w:rPr>
          <w:rFonts w:ascii="Times New Roman" w:eastAsia="Calibri" w:hAnsi="Times New Roman"/>
          <w:sz w:val="24"/>
          <w:szCs w:val="24"/>
          <w:lang w:val="bg-BG" w:eastAsia="bg-BG"/>
        </w:rPr>
        <w:t>петте тематични области на ИСИС 2021-2027</w:t>
      </w:r>
      <w:r w:rsidR="00B1621C" w:rsidRPr="0033683B">
        <w:rPr>
          <w:rFonts w:ascii="Times New Roman" w:eastAsia="Calibri" w:hAnsi="Times New Roman"/>
          <w:sz w:val="24"/>
          <w:szCs w:val="24"/>
          <w:lang w:val="bg-BG" w:eastAsia="bg-BG"/>
        </w:rPr>
        <w:t>.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За целта </w:t>
      </w:r>
      <w:r w:rsidR="00893CD7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е предвидено да бъдат допустими за подкрепа следните 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дейности:</w:t>
      </w:r>
    </w:p>
    <w:p w:rsidR="00456286" w:rsidRPr="0033683B" w:rsidRDefault="00456286" w:rsidP="00456286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i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i/>
          <w:sz w:val="24"/>
          <w:szCs w:val="24"/>
          <w:lang w:val="bg-BG" w:eastAsia="bg-BG"/>
        </w:rPr>
        <w:t>Дейност 1. Внедряване на продуктова иновация (стока или услуга) или иновация в бизнес процесите посредством придобиване на машини, съоръжения и оборудване, представляващи дълготрайни материални активи (ДМА).</w:t>
      </w:r>
    </w:p>
    <w:p w:rsidR="00456286" w:rsidRPr="0033683B" w:rsidRDefault="00456286" w:rsidP="00456286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i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i/>
          <w:sz w:val="24"/>
          <w:szCs w:val="24"/>
          <w:lang w:val="bg-BG" w:eastAsia="bg-BG"/>
        </w:rPr>
        <w:t>Дейност 2. Внедряване на продуктова иновация (стока или услуга) или иновация в бизнес процесите посредством придобиване на специализиран софтуер (вкл. разработване), патенти, лицензи, „</w:t>
      </w:r>
      <w:proofErr w:type="spellStart"/>
      <w:r w:rsidRPr="0033683B">
        <w:rPr>
          <w:rFonts w:ascii="Times New Roman" w:eastAsia="Calibri" w:hAnsi="Times New Roman"/>
          <w:i/>
          <w:sz w:val="24"/>
          <w:szCs w:val="24"/>
          <w:lang w:val="bg-BG" w:eastAsia="bg-BG"/>
        </w:rPr>
        <w:t>ноу</w:t>
      </w:r>
      <w:proofErr w:type="spellEnd"/>
      <w:r w:rsidRPr="0033683B">
        <w:rPr>
          <w:rFonts w:ascii="Times New Roman" w:eastAsia="Calibri" w:hAnsi="Times New Roman"/>
          <w:i/>
          <w:sz w:val="24"/>
          <w:szCs w:val="24"/>
          <w:lang w:val="bg-BG" w:eastAsia="bg-BG"/>
        </w:rPr>
        <w:t xml:space="preserve"> </w:t>
      </w:r>
      <w:proofErr w:type="spellStart"/>
      <w:r w:rsidRPr="0033683B">
        <w:rPr>
          <w:rFonts w:ascii="Times New Roman" w:eastAsia="Calibri" w:hAnsi="Times New Roman"/>
          <w:i/>
          <w:sz w:val="24"/>
          <w:szCs w:val="24"/>
          <w:lang w:val="bg-BG" w:eastAsia="bg-BG"/>
        </w:rPr>
        <w:t>хау</w:t>
      </w:r>
      <w:proofErr w:type="spellEnd"/>
      <w:r w:rsidRPr="0033683B">
        <w:rPr>
          <w:rFonts w:ascii="Times New Roman" w:eastAsia="Calibri" w:hAnsi="Times New Roman"/>
          <w:i/>
          <w:sz w:val="24"/>
          <w:szCs w:val="24"/>
          <w:lang w:val="bg-BG" w:eastAsia="bg-BG"/>
        </w:rPr>
        <w:t>” и др., представляващи дълготрайни нематериални активи (ДНА).</w:t>
      </w:r>
    </w:p>
    <w:p w:rsidR="00623684" w:rsidRPr="0033683B" w:rsidRDefault="00893CD7" w:rsidP="00893CD7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Проектните предложения ще може да включват една или и двете допустими дейности. УО си запазва правото да включи и други допълнителни дейности, които са пряко свързани с процеса по внедряване на иновации.</w:t>
      </w:r>
    </w:p>
    <w:p w:rsidR="008E6203" w:rsidRPr="0033683B" w:rsidRDefault="008E6203" w:rsidP="008E6203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b/>
          <w:sz w:val="24"/>
          <w:szCs w:val="24"/>
          <w:lang w:val="bg-BG" w:eastAsia="bg-BG"/>
        </w:rPr>
        <w:t>В края на изпълнението на проектите следва да е налице внедрена в предприятието продуктова иновация (стока или услуга) или иновация в бизнес процесите, насочена към производство на стоки и предоставяне на услуги.</w:t>
      </w:r>
    </w:p>
    <w:p w:rsidR="005E2B14" w:rsidRPr="0033683B" w:rsidRDefault="005E2B14" w:rsidP="005E2B14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sz w:val="24"/>
          <w:szCs w:val="24"/>
          <w:lang w:val="bg-BG" w:eastAsia="bg-BG"/>
        </w:rPr>
      </w:pPr>
    </w:p>
    <w:p w:rsidR="005E2B14" w:rsidRPr="0033683B" w:rsidRDefault="00ED14D9" w:rsidP="005E2B14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i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b/>
          <w:sz w:val="24"/>
          <w:szCs w:val="24"/>
          <w:lang w:val="bg-BG" w:eastAsia="bg-BG"/>
        </w:rPr>
        <w:lastRenderedPageBreak/>
        <w:t>Важно!</w:t>
      </w:r>
      <w:r w:rsidR="008E6203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="005E2B14" w:rsidRPr="0033683B">
        <w:rPr>
          <w:rFonts w:ascii="Times New Roman" w:eastAsia="Calibri" w:hAnsi="Times New Roman"/>
          <w:i/>
          <w:sz w:val="24"/>
          <w:szCs w:val="24"/>
          <w:lang w:val="bg-BG" w:eastAsia="bg-BG"/>
        </w:rPr>
        <w:t xml:space="preserve">При изпълнение на дейностите следва да се спазват хоризонталните принципи, заложени в чл. 9 на Регламент (ЕС) 2021/1060 на Европейския парламент и на Съвета: </w:t>
      </w:r>
    </w:p>
    <w:p w:rsidR="005E2B14" w:rsidRPr="0033683B" w:rsidRDefault="005E2B14" w:rsidP="005E2B14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- зачитането на основните права и спазването на Хартата на основните права на Европейския съюз ;</w:t>
      </w:r>
    </w:p>
    <w:p w:rsidR="005E2B14" w:rsidRPr="0033683B" w:rsidRDefault="005E2B14" w:rsidP="005E2B14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- равенството между мъжете и жените, интегрирането на принципа на равенство между половете и отчитането на социалните аспекти на пола;</w:t>
      </w:r>
    </w:p>
    <w:p w:rsidR="005E2B14" w:rsidRPr="0033683B" w:rsidRDefault="005E2B14" w:rsidP="005E2B14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- недопускане на всякаква дискриминация, основана на пол, расов или етнически произход, религия или вероизповедание, увреждане, възраст или сексуална ориентация;</w:t>
      </w:r>
    </w:p>
    <w:p w:rsidR="005E2B14" w:rsidRPr="0033683B" w:rsidRDefault="005E2B14" w:rsidP="005E2B14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- достъпност за хората с увреждания (вкл. спазване правата и принципите, залегнали в Конвенцията на ООН за правата на хората с увреждания);</w:t>
      </w:r>
    </w:p>
    <w:p w:rsidR="00C83C86" w:rsidRPr="0033683B" w:rsidRDefault="005E2B14" w:rsidP="005E2B14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- целта за насърчаване на устойчивото развитие, посочена в член 11 от ДФЕС, като се отчитат целите на ООН за устойчиво развитие, Парижкото споразумение и принципа за „ненанасяне на значителни вреди“.</w:t>
      </w:r>
    </w:p>
    <w:p w:rsidR="005E2B14" w:rsidRPr="0033683B" w:rsidRDefault="005E2B14" w:rsidP="00ED14D9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</w:p>
    <w:p w:rsidR="00ED14D9" w:rsidRPr="0033683B" w:rsidRDefault="00ED14D9" w:rsidP="00ED14D9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В съответствие с допустимите дейности се определят допустимите разходи на база на изискванията на глава 5, раздел I от ЗУСЕФСУ, разпоредбите на Регламент № 2018/1046, Регламент (ЕС) 2021/1057, Регламент (ЕС) 2021/1060 и приложимото национално законодателство за финансовата рамка 2021 – 2027. </w:t>
      </w:r>
    </w:p>
    <w:p w:rsidR="00ED14D9" w:rsidRPr="0033683B" w:rsidRDefault="00ED14D9" w:rsidP="00E92D5F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sz w:val="24"/>
          <w:szCs w:val="24"/>
          <w:lang w:val="bg-BG" w:eastAsia="bg-BG"/>
        </w:rPr>
      </w:pPr>
    </w:p>
    <w:p w:rsidR="001A7DE8" w:rsidRPr="0033683B" w:rsidRDefault="00CB3176" w:rsidP="001A7DE8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3</w:t>
      </w:r>
      <w:r w:rsidR="001A7DE8"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. </w:t>
      </w:r>
      <w:r w:rsidR="00E463ED"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Допустими</w:t>
      </w:r>
      <w:r w:rsidR="001A7DE8"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 целеви групи, към които е насочено </w:t>
      </w:r>
      <w:r w:rsidR="00E463ED"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допълващото финансиране по ПКИП</w:t>
      </w:r>
      <w:r w:rsidR="00623BC7"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 </w:t>
      </w:r>
      <w:r w:rsidR="00BE30AF"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(</w:t>
      </w:r>
      <w:r w:rsidR="00071E26"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заинтересовани </w:t>
      </w:r>
      <w:r w:rsidR="001A7DE8"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на територията на МИГ</w:t>
      </w:r>
      <w:r w:rsidR="00BE30AF"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)</w:t>
      </w:r>
      <w:r w:rsidR="001A7DE8"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. </w:t>
      </w:r>
    </w:p>
    <w:p w:rsidR="001A7DE8" w:rsidRPr="0033683B" w:rsidRDefault="001A7DE8" w:rsidP="00836639">
      <w:pPr>
        <w:spacing w:line="276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b/>
          <w:sz w:val="24"/>
          <w:szCs w:val="24"/>
          <w:lang w:val="bg-BG" w:eastAsia="bg-BG"/>
        </w:rPr>
        <w:t xml:space="preserve">Основните целеви групи </w:t>
      </w:r>
      <w:r w:rsidR="00791825" w:rsidRPr="0033683B">
        <w:rPr>
          <w:rFonts w:ascii="Times New Roman" w:eastAsia="Calibri" w:hAnsi="Times New Roman"/>
          <w:b/>
          <w:sz w:val="24"/>
          <w:szCs w:val="24"/>
          <w:lang w:val="bg-BG" w:eastAsia="bg-BG"/>
        </w:rPr>
        <w:t xml:space="preserve">на територията на МИГ </w:t>
      </w:r>
      <w:r w:rsidR="00FD1712" w:rsidRPr="0033683B">
        <w:rPr>
          <w:rFonts w:ascii="Times New Roman" w:eastAsia="Calibri" w:hAnsi="Times New Roman"/>
          <w:b/>
          <w:sz w:val="24"/>
          <w:szCs w:val="24"/>
          <w:lang w:val="bg-BG" w:eastAsia="bg-BG"/>
        </w:rPr>
        <w:t xml:space="preserve">по линия на ПКИП </w:t>
      </w:r>
      <w:r w:rsidRPr="0033683B">
        <w:rPr>
          <w:rFonts w:ascii="Times New Roman" w:eastAsia="Calibri" w:hAnsi="Times New Roman"/>
          <w:b/>
          <w:sz w:val="24"/>
          <w:szCs w:val="24"/>
          <w:lang w:val="bg-BG" w:eastAsia="bg-BG"/>
        </w:rPr>
        <w:t xml:space="preserve">са </w:t>
      </w:r>
      <w:proofErr w:type="spellStart"/>
      <w:r w:rsidR="00791825" w:rsidRPr="0033683B">
        <w:rPr>
          <w:rFonts w:ascii="Times New Roman" w:eastAsia="Calibri" w:hAnsi="Times New Roman"/>
          <w:b/>
          <w:sz w:val="24"/>
          <w:szCs w:val="24"/>
          <w:lang w:val="bg-BG" w:eastAsia="bg-BG"/>
        </w:rPr>
        <w:t>микро</w:t>
      </w:r>
      <w:proofErr w:type="spellEnd"/>
      <w:r w:rsidR="00791825" w:rsidRPr="0033683B">
        <w:rPr>
          <w:rFonts w:ascii="Times New Roman" w:eastAsia="Calibri" w:hAnsi="Times New Roman"/>
          <w:b/>
          <w:sz w:val="24"/>
          <w:szCs w:val="24"/>
          <w:lang w:val="bg-BG" w:eastAsia="bg-BG"/>
        </w:rPr>
        <w:t xml:space="preserve">, малки и средни предприятия </w:t>
      </w:r>
      <w:r w:rsidR="00836639" w:rsidRPr="0033683B">
        <w:rPr>
          <w:rFonts w:ascii="Times New Roman" w:eastAsia="Calibri" w:hAnsi="Times New Roman"/>
          <w:b/>
          <w:sz w:val="24"/>
          <w:szCs w:val="24"/>
          <w:lang w:val="bg-BG" w:eastAsia="bg-BG"/>
        </w:rPr>
        <w:t>съгласно Закона за малките и средни</w:t>
      </w:r>
      <w:r w:rsidR="00DA61E2" w:rsidRPr="0033683B">
        <w:rPr>
          <w:rFonts w:ascii="Times New Roman" w:eastAsia="Calibri" w:hAnsi="Times New Roman"/>
          <w:b/>
          <w:sz w:val="24"/>
          <w:szCs w:val="24"/>
          <w:lang w:val="bg-BG" w:eastAsia="bg-BG"/>
        </w:rPr>
        <w:t>те</w:t>
      </w:r>
      <w:r w:rsidR="00836639" w:rsidRPr="0033683B">
        <w:rPr>
          <w:rFonts w:ascii="Times New Roman" w:eastAsia="Calibri" w:hAnsi="Times New Roman"/>
          <w:b/>
          <w:sz w:val="24"/>
          <w:szCs w:val="24"/>
          <w:lang w:val="bg-BG" w:eastAsia="bg-BG"/>
        </w:rPr>
        <w:t xml:space="preserve"> предприятия</w:t>
      </w:r>
      <w:r w:rsidRPr="0033683B">
        <w:rPr>
          <w:rFonts w:ascii="Times New Roman" w:eastAsia="Calibri" w:hAnsi="Times New Roman"/>
          <w:b/>
          <w:sz w:val="24"/>
          <w:szCs w:val="24"/>
          <w:lang w:val="bg-BG" w:eastAsia="bg-BG"/>
        </w:rPr>
        <w:t>.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</w:p>
    <w:p w:rsidR="006B691D" w:rsidRPr="0033683B" w:rsidRDefault="006B691D" w:rsidP="006B691D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Допустимите кандидати следва да имат адресна регистрация, да извършват дейността си и да са заявили подкрепа за дейности, осъществявани на територията на МИГ. Кандидатите </w:t>
      </w:r>
      <w:r w:rsidR="00791825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могат 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да </w:t>
      </w:r>
      <w:r w:rsidR="00791825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развиват дейност в различни сектори на икономиката и трябва </w:t>
      </w:r>
      <w:r w:rsidR="00E463ED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да 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отговарят на условията за бенефициент, определени в </w:t>
      </w:r>
      <w:r w:rsidR="00535884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Закона за управление на средствата от европейските фондове при споделено управление 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и в приложимата подзаконова нормативна уредба</w:t>
      </w:r>
      <w:r w:rsidR="00FD1712" w:rsidRPr="0033683B">
        <w:rPr>
          <w:rFonts w:ascii="Times New Roman" w:eastAsia="Calibri" w:hAnsi="Times New Roman"/>
          <w:sz w:val="24"/>
          <w:szCs w:val="24"/>
          <w:lang w:val="bg-BG" w:eastAsia="bg-BG"/>
        </w:rPr>
        <w:t>. В рамките на процедурата за подбор на проекти ще има включени и допълнителни изисквания, с които МСП ще следва да се съобразят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.</w:t>
      </w:r>
    </w:p>
    <w:p w:rsidR="00192342" w:rsidRPr="0033683B" w:rsidRDefault="00192342" w:rsidP="00192342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С цел избягване на припокриването на интервенции между ПКИП и Стратегическия план за развитие на земеделието и селски</w:t>
      </w:r>
      <w:r w:rsidR="00E463ED" w:rsidRPr="0033683B">
        <w:rPr>
          <w:rFonts w:ascii="Times New Roman" w:eastAsia="Calibri" w:hAnsi="Times New Roman"/>
          <w:sz w:val="24"/>
          <w:szCs w:val="24"/>
          <w:lang w:val="bg-BG" w:eastAsia="bg-BG"/>
        </w:rPr>
        <w:t>те райони 2023-2027 (СПРЗСР) по линия на допълващото финансиране на ПКИП няма да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могат да получават подкрепа кандидати, които са:</w:t>
      </w:r>
    </w:p>
    <w:p w:rsidR="00CD1943" w:rsidRPr="0033683B" w:rsidRDefault="00192342" w:rsidP="00192342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• предприятия, кандидатстващи за финансиране на дейности за преработка и/или маркетинг на горски продукти</w:t>
      </w:r>
      <w:r w:rsidR="00CD1943" w:rsidRPr="0033683B">
        <w:rPr>
          <w:rFonts w:ascii="Times New Roman" w:eastAsia="Calibri" w:hAnsi="Times New Roman"/>
          <w:sz w:val="24"/>
          <w:szCs w:val="24"/>
          <w:lang w:val="bg-BG" w:eastAsia="bg-BG"/>
        </w:rPr>
        <w:t>.</w:t>
      </w:r>
    </w:p>
    <w:p w:rsidR="00192342" w:rsidRPr="0033683B" w:rsidRDefault="00192342" w:rsidP="00192342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• </w:t>
      </w:r>
      <w:proofErr w:type="spellStart"/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микропредприятия</w:t>
      </w:r>
      <w:proofErr w:type="spellEnd"/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по смисъла на чл. 3-4 от ЗМСП, които имат седалище или клон със седалище на територията на селски район, и са заявили за подпомагане дейности по проекта, които ще се осъществяват в община на територията на селските райони в Република България. Списък на общините в обхвата на селските райони на Република България е посочен в Приложение № 2 към чл. 3, ал. 1, т. 3</w:t>
      </w:r>
      <w:r w:rsidR="009A1F13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на ПМС № 23/2023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.</w:t>
      </w:r>
    </w:p>
    <w:p w:rsidR="000D59C8" w:rsidRPr="0033683B" w:rsidRDefault="00192342" w:rsidP="00192342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lastRenderedPageBreak/>
        <w:t>• предприятия, кандидатстващи за финансиране на икономически дейности, които съгласно КИД-20</w:t>
      </w:r>
      <w:r w:rsidR="00BC1FDE" w:rsidRPr="0033683B">
        <w:rPr>
          <w:rFonts w:ascii="Times New Roman" w:eastAsia="Calibri" w:hAnsi="Times New Roman"/>
          <w:sz w:val="24"/>
          <w:szCs w:val="24"/>
          <w:lang w:val="bg-BG" w:eastAsia="bg-BG"/>
        </w:rPr>
        <w:t>08</w:t>
      </w: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на НСИ попадат в сектор С - раздел 10 „Производство на хранителни продукти” и раздел 11 „Производство на напитки”</w:t>
      </w:r>
      <w:r w:rsidR="009A1F13"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и допустими за подпомагане по СПРЗСР.</w:t>
      </w:r>
    </w:p>
    <w:p w:rsidR="009A1F13" w:rsidRPr="0033683B" w:rsidRDefault="009A1F13" w:rsidP="00192342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 xml:space="preserve">• предприятия, кандидатстващи за финансиране на дейности, попадащи в обхвата на сектор риболов и сектора на рибарството и </w:t>
      </w:r>
      <w:proofErr w:type="spellStart"/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аквакултурите</w:t>
      </w:r>
      <w:proofErr w:type="spellEnd"/>
      <w:r w:rsidRPr="0033683B">
        <w:rPr>
          <w:rFonts w:ascii="Times New Roman" w:eastAsia="Calibri" w:hAnsi="Times New Roman"/>
          <w:sz w:val="24"/>
          <w:szCs w:val="24"/>
          <w:lang w:val="bg-BG" w:eastAsia="bg-BG"/>
        </w:rPr>
        <w:t>, които са целева група за подкрепа по Програмата за морско дело, рибарство и аквакултури 2021-2027 г. (ПМДРА).</w:t>
      </w:r>
    </w:p>
    <w:p w:rsidR="009D3B43" w:rsidRPr="0033683B" w:rsidRDefault="009D3B43" w:rsidP="001A7DE8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/>
        </w:rPr>
      </w:pPr>
    </w:p>
    <w:p w:rsidR="00071E26" w:rsidRPr="0033683B" w:rsidRDefault="00CB3176" w:rsidP="001A7DE8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4</w:t>
      </w:r>
      <w:r w:rsidR="001A7DE8"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. </w:t>
      </w:r>
      <w:r w:rsidR="00A043E7"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Размер на заявеното финансиране от МИГ и</w:t>
      </w:r>
      <w:r w:rsidR="001A7DE8"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 разпределение на средствата по </w:t>
      </w:r>
      <w:r w:rsidR="008756B0"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приоритети</w:t>
      </w:r>
      <w:r w:rsidR="001A7DE8"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 xml:space="preserve">/специфични цели. </w:t>
      </w:r>
    </w:p>
    <w:p w:rsidR="00BE4788" w:rsidRPr="0033683B" w:rsidRDefault="00A043E7" w:rsidP="00535884">
      <w:pPr>
        <w:spacing w:line="276" w:lineRule="auto"/>
        <w:ind w:firstLine="851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33683B">
        <w:rPr>
          <w:rFonts w:ascii="Times New Roman" w:hAnsi="Times New Roman"/>
          <w:bCs/>
          <w:i/>
          <w:iCs/>
          <w:sz w:val="24"/>
          <w:szCs w:val="24"/>
          <w:lang w:val="bg-BG"/>
        </w:rPr>
        <w:t>За информация, о</w:t>
      </w:r>
      <w:r w:rsidR="00094134" w:rsidRPr="0033683B">
        <w:rPr>
          <w:rFonts w:ascii="Times New Roman" w:hAnsi="Times New Roman"/>
          <w:bCs/>
          <w:i/>
          <w:iCs/>
          <w:sz w:val="24"/>
          <w:szCs w:val="24"/>
          <w:lang w:val="bg-BG"/>
        </w:rPr>
        <w:t xml:space="preserve">бщият ресурс на предвиденото допълващо финансиране по ВОМР (по региони и приоритети) е </w:t>
      </w:r>
      <w:r w:rsidR="00650041" w:rsidRPr="0033683B">
        <w:rPr>
          <w:rFonts w:ascii="Times New Roman" w:hAnsi="Times New Roman"/>
          <w:bCs/>
          <w:i/>
          <w:iCs/>
          <w:sz w:val="24"/>
          <w:szCs w:val="24"/>
          <w:lang w:val="bg-BG"/>
        </w:rPr>
        <w:t>представен в Таблица № 1</w:t>
      </w:r>
      <w:r w:rsidR="00D913F1" w:rsidRPr="0033683B">
        <w:rPr>
          <w:rFonts w:ascii="Times New Roman" w:hAnsi="Times New Roman"/>
          <w:bCs/>
          <w:i/>
          <w:iCs/>
          <w:sz w:val="24"/>
          <w:szCs w:val="24"/>
          <w:lang w:val="bg-BG"/>
        </w:rPr>
        <w:t xml:space="preserve"> (</w:t>
      </w:r>
      <w:r w:rsidR="00094134" w:rsidRPr="0033683B">
        <w:rPr>
          <w:rFonts w:ascii="Times New Roman" w:hAnsi="Times New Roman"/>
          <w:bCs/>
          <w:i/>
          <w:iCs/>
          <w:sz w:val="24"/>
          <w:szCs w:val="24"/>
          <w:lang w:val="bg-BG"/>
        </w:rPr>
        <w:t>Европейския фонд за регионално развитие и съответстващото национално съфинансиране</w:t>
      </w:r>
      <w:r w:rsidR="00D913F1" w:rsidRPr="0033683B">
        <w:rPr>
          <w:rFonts w:ascii="Times New Roman" w:hAnsi="Times New Roman"/>
          <w:bCs/>
          <w:i/>
          <w:iCs/>
          <w:sz w:val="24"/>
          <w:szCs w:val="24"/>
          <w:lang w:val="bg-BG"/>
        </w:rPr>
        <w:t>)</w:t>
      </w:r>
      <w:r w:rsidR="00094134" w:rsidRPr="0033683B">
        <w:rPr>
          <w:rFonts w:ascii="Times New Roman" w:hAnsi="Times New Roman"/>
          <w:bCs/>
          <w:i/>
          <w:iCs/>
          <w:sz w:val="24"/>
          <w:szCs w:val="24"/>
          <w:lang w:val="bg-BG"/>
        </w:rPr>
        <w:t>.</w:t>
      </w:r>
    </w:p>
    <w:p w:rsidR="00F178E2" w:rsidRPr="0033683B" w:rsidRDefault="00F178E2" w:rsidP="00650041">
      <w:pPr>
        <w:overflowPunct/>
        <w:autoSpaceDE/>
        <w:adjustRightInd/>
        <w:spacing w:line="276" w:lineRule="auto"/>
        <w:ind w:firstLine="709"/>
        <w:jc w:val="right"/>
        <w:textAlignment w:val="auto"/>
        <w:rPr>
          <w:rFonts w:ascii="Times New Roman" w:eastAsia="Calibri" w:hAnsi="Times New Roman"/>
          <w:b/>
          <w:i/>
          <w:iCs/>
          <w:sz w:val="24"/>
          <w:szCs w:val="24"/>
          <w:lang w:val="bg-BG" w:eastAsia="bg-BG"/>
        </w:rPr>
      </w:pPr>
    </w:p>
    <w:p w:rsidR="00BE4788" w:rsidRPr="0033683B" w:rsidRDefault="008C09D1" w:rsidP="00650041">
      <w:pPr>
        <w:overflowPunct/>
        <w:autoSpaceDE/>
        <w:adjustRightInd/>
        <w:spacing w:line="276" w:lineRule="auto"/>
        <w:ind w:firstLine="709"/>
        <w:jc w:val="right"/>
        <w:textAlignment w:val="auto"/>
        <w:rPr>
          <w:rFonts w:ascii="Times New Roman" w:eastAsia="Calibri" w:hAnsi="Times New Roman"/>
          <w:b/>
          <w:i/>
          <w:iCs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b/>
          <w:i/>
          <w:iCs/>
          <w:sz w:val="24"/>
          <w:szCs w:val="24"/>
          <w:lang w:val="bg-BG" w:eastAsia="bg-BG"/>
        </w:rPr>
        <w:t>Таблица</w:t>
      </w:r>
      <w:r w:rsidR="00650041" w:rsidRPr="0033683B">
        <w:rPr>
          <w:rFonts w:ascii="Times New Roman" w:eastAsia="Calibri" w:hAnsi="Times New Roman"/>
          <w:b/>
          <w:i/>
          <w:iCs/>
          <w:sz w:val="24"/>
          <w:szCs w:val="24"/>
          <w:lang w:val="bg-BG" w:eastAsia="bg-BG"/>
        </w:rPr>
        <w:t xml:space="preserve"> №</w:t>
      </w:r>
      <w:r w:rsidRPr="0033683B">
        <w:rPr>
          <w:rFonts w:ascii="Times New Roman" w:eastAsia="Calibri" w:hAnsi="Times New Roman"/>
          <w:b/>
          <w:i/>
          <w:iCs/>
          <w:sz w:val="24"/>
          <w:szCs w:val="24"/>
          <w:lang w:val="bg-BG" w:eastAsia="bg-BG"/>
        </w:rPr>
        <w:t>1</w:t>
      </w:r>
    </w:p>
    <w:p w:rsidR="00650041" w:rsidRPr="0033683B" w:rsidRDefault="00650041" w:rsidP="00650041">
      <w:pPr>
        <w:overflowPunct/>
        <w:autoSpaceDE/>
        <w:adjustRightInd/>
        <w:spacing w:line="276" w:lineRule="auto"/>
        <w:ind w:firstLine="709"/>
        <w:jc w:val="right"/>
        <w:textAlignment w:val="auto"/>
        <w:rPr>
          <w:rFonts w:ascii="Times New Roman" w:eastAsia="Calibri" w:hAnsi="Times New Roman"/>
          <w:i/>
          <w:iCs/>
          <w:sz w:val="24"/>
          <w:szCs w:val="24"/>
          <w:lang w:val="bg-BG" w:eastAsia="bg-BG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126"/>
        <w:gridCol w:w="1996"/>
        <w:gridCol w:w="1831"/>
      </w:tblGrid>
      <w:tr w:rsidR="00094134" w:rsidRPr="0033683B" w:rsidTr="00CE523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D9D9D9"/>
          </w:tcPr>
          <w:p w:rsidR="00094134" w:rsidRPr="0033683B" w:rsidRDefault="00094134" w:rsidP="00094134">
            <w:pPr>
              <w:overflowPunct/>
              <w:autoSpaceDE/>
              <w:autoSpaceDN/>
              <w:adjustRightInd/>
              <w:spacing w:before="120"/>
              <w:contextualSpacing/>
              <w:jc w:val="center"/>
              <w:textAlignment w:val="auto"/>
              <w:rPr>
                <w:rFonts w:ascii="Times New Roman" w:hAnsi="Times New Roman"/>
                <w:b/>
                <w:snapToGrid w:val="0"/>
                <w:lang w:val="bg-BG" w:eastAsia="bg-BG"/>
              </w:rPr>
            </w:pP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spacing w:before="120"/>
              <w:contextualSpacing/>
              <w:jc w:val="center"/>
              <w:textAlignment w:val="auto"/>
              <w:rPr>
                <w:rFonts w:ascii="Times New Roman" w:hAnsi="Times New Roman"/>
                <w:b/>
                <w:snapToGrid w:val="0"/>
                <w:lang w:val="bg-BG" w:eastAsia="bg-BG"/>
              </w:rPr>
            </w:pP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spacing w:before="120"/>
              <w:contextualSpacing/>
              <w:jc w:val="center"/>
              <w:textAlignment w:val="auto"/>
              <w:rPr>
                <w:rFonts w:ascii="Times New Roman" w:hAnsi="Times New Roman"/>
                <w:b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b/>
                <w:snapToGrid w:val="0"/>
                <w:lang w:val="bg-BG" w:eastAsia="bg-BG"/>
              </w:rPr>
              <w:t>Тематични области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  <w:r w:rsidRPr="0033683B">
              <w:rPr>
                <w:rFonts w:ascii="Times New Roman" w:hAnsi="Times New Roman"/>
                <w:b/>
                <w:lang w:val="bg-BG" w:eastAsia="bg-BG"/>
              </w:rPr>
              <w:t>Регион в преход</w:t>
            </w: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  <w:r w:rsidRPr="0033683B">
              <w:rPr>
                <w:rFonts w:ascii="Times New Roman" w:hAnsi="Times New Roman"/>
                <w:b/>
                <w:lang w:val="bg-BG" w:eastAsia="bg-BG"/>
              </w:rPr>
              <w:t>ЮЗР</w:t>
            </w: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  <w:r w:rsidRPr="0033683B">
              <w:rPr>
                <w:rFonts w:ascii="Times New Roman" w:hAnsi="Times New Roman"/>
                <w:b/>
                <w:lang w:val="bg-BG" w:eastAsia="bg-BG"/>
              </w:rPr>
              <w:t xml:space="preserve">(ЕФРР + </w:t>
            </w:r>
            <w:proofErr w:type="spellStart"/>
            <w:r w:rsidRPr="0033683B">
              <w:rPr>
                <w:rFonts w:ascii="Times New Roman" w:hAnsi="Times New Roman"/>
                <w:b/>
                <w:lang w:val="bg-BG" w:eastAsia="bg-BG"/>
              </w:rPr>
              <w:t>нац</w:t>
            </w:r>
            <w:proofErr w:type="spellEnd"/>
            <w:r w:rsidRPr="0033683B">
              <w:rPr>
                <w:rFonts w:ascii="Times New Roman" w:hAnsi="Times New Roman"/>
                <w:b/>
                <w:lang w:val="bg-BG" w:eastAsia="bg-BG"/>
              </w:rPr>
              <w:t>. съфинансиране)</w:t>
            </w: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</w:p>
        </w:tc>
        <w:tc>
          <w:tcPr>
            <w:tcW w:w="1996" w:type="dxa"/>
            <w:shd w:val="clear" w:color="auto" w:fill="D9D9D9"/>
            <w:vAlign w:val="center"/>
          </w:tcPr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  <w:r w:rsidRPr="0033683B">
              <w:rPr>
                <w:rFonts w:ascii="Times New Roman" w:hAnsi="Times New Roman"/>
                <w:b/>
                <w:lang w:val="bg-BG" w:eastAsia="bg-BG"/>
              </w:rPr>
              <w:t>По-слабо развити региони</w:t>
            </w: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b/>
                <w:snapToGrid w:val="0"/>
                <w:lang w:val="bg-BG" w:eastAsia="bg-BG"/>
              </w:rPr>
              <w:t>СЗР, СЦР, СИР, ЮИР, ЮЦР</w:t>
            </w:r>
            <w:r w:rsidRPr="0033683B">
              <w:rPr>
                <w:rFonts w:ascii="Times New Roman" w:hAnsi="Times New Roman"/>
                <w:b/>
                <w:snapToGrid w:val="0"/>
                <w:vertAlign w:val="superscript"/>
                <w:lang w:val="bg-BG" w:eastAsia="bg-BG"/>
              </w:rPr>
              <w:footnoteReference w:id="6"/>
            </w: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snapToGrid w:val="0"/>
                <w:lang w:val="bg-BG" w:eastAsia="bg-BG"/>
              </w:rPr>
            </w:pP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b/>
                <w:snapToGrid w:val="0"/>
                <w:lang w:val="bg-BG" w:eastAsia="bg-BG"/>
              </w:rPr>
              <w:t xml:space="preserve">(ЕФРР + </w:t>
            </w:r>
            <w:proofErr w:type="spellStart"/>
            <w:r w:rsidRPr="0033683B">
              <w:rPr>
                <w:rFonts w:ascii="Times New Roman" w:hAnsi="Times New Roman"/>
                <w:b/>
                <w:snapToGrid w:val="0"/>
                <w:lang w:val="bg-BG" w:eastAsia="bg-BG"/>
              </w:rPr>
              <w:t>нац</w:t>
            </w:r>
            <w:proofErr w:type="spellEnd"/>
            <w:r w:rsidRPr="0033683B">
              <w:rPr>
                <w:rFonts w:ascii="Times New Roman" w:hAnsi="Times New Roman"/>
                <w:b/>
                <w:snapToGrid w:val="0"/>
                <w:lang w:val="bg-BG" w:eastAsia="bg-BG"/>
              </w:rPr>
              <w:t>. съфинансиране)</w:t>
            </w: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</w:p>
        </w:tc>
        <w:tc>
          <w:tcPr>
            <w:tcW w:w="1831" w:type="dxa"/>
            <w:shd w:val="clear" w:color="auto" w:fill="D9D9D9"/>
            <w:vAlign w:val="center"/>
          </w:tcPr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  <w:r w:rsidRPr="0033683B">
              <w:rPr>
                <w:rFonts w:ascii="Times New Roman" w:hAnsi="Times New Roman"/>
                <w:b/>
                <w:lang w:val="bg-BG" w:eastAsia="bg-BG"/>
              </w:rPr>
              <w:t>Общо</w:t>
            </w: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  <w:r w:rsidRPr="0033683B">
              <w:rPr>
                <w:rFonts w:ascii="Times New Roman" w:hAnsi="Times New Roman"/>
                <w:b/>
                <w:lang w:val="bg-BG" w:eastAsia="bg-BG"/>
              </w:rPr>
              <w:t xml:space="preserve">(ЕФРР + </w:t>
            </w:r>
            <w:proofErr w:type="spellStart"/>
            <w:r w:rsidRPr="0033683B">
              <w:rPr>
                <w:rFonts w:ascii="Times New Roman" w:hAnsi="Times New Roman"/>
                <w:b/>
                <w:lang w:val="bg-BG" w:eastAsia="bg-BG"/>
              </w:rPr>
              <w:t>нац</w:t>
            </w:r>
            <w:proofErr w:type="spellEnd"/>
            <w:r w:rsidRPr="0033683B">
              <w:rPr>
                <w:rFonts w:ascii="Times New Roman" w:hAnsi="Times New Roman"/>
                <w:b/>
                <w:lang w:val="bg-BG" w:eastAsia="bg-BG"/>
              </w:rPr>
              <w:t>. съфинансиране)</w:t>
            </w: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</w:p>
        </w:tc>
      </w:tr>
      <w:tr w:rsidR="00094134" w:rsidRPr="0033683B" w:rsidTr="00CE523B">
        <w:tc>
          <w:tcPr>
            <w:tcW w:w="326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b/>
                <w:snapToGrid w:val="0"/>
                <w:lang w:val="bg-BG" w:eastAsia="bg-BG"/>
              </w:rPr>
              <w:t>Приоритет 1 „Иновации и растеж</w:t>
            </w:r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>“</w:t>
            </w: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 xml:space="preserve"> Тематични области:</w:t>
            </w: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>1. “Информатика и ИКТ”;</w:t>
            </w: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>2. “</w:t>
            </w:r>
            <w:proofErr w:type="spellStart"/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>Мехатроника</w:t>
            </w:r>
            <w:proofErr w:type="spellEnd"/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 xml:space="preserve"> и микроелектроника”;</w:t>
            </w: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 xml:space="preserve">3. “Индустрии за здравословен живот и биоикономика и </w:t>
            </w:r>
            <w:proofErr w:type="spellStart"/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>биотехнологии</w:t>
            </w:r>
            <w:proofErr w:type="spellEnd"/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>”;</w:t>
            </w: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 xml:space="preserve">4. “Нови технологии в креативни и </w:t>
            </w:r>
            <w:proofErr w:type="spellStart"/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>рекреативни</w:t>
            </w:r>
            <w:proofErr w:type="spellEnd"/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 xml:space="preserve"> индустрии”.</w:t>
            </w:r>
          </w:p>
          <w:p w:rsidR="00F620E0" w:rsidRPr="0033683B" w:rsidRDefault="00F620E0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 xml:space="preserve">1 700 943 евро </w:t>
            </w: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>(3 326 756 лева)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740841" w:rsidRPr="0033683B" w:rsidRDefault="00740841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</w:p>
          <w:p w:rsidR="005E2B14" w:rsidRPr="0033683B" w:rsidRDefault="00094134" w:rsidP="000176A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>12 606 988 евро (24 657 125 лева)</w:t>
            </w:r>
            <w:r w:rsidR="000176AF" w:rsidRPr="0033683B">
              <w:rPr>
                <w:rFonts w:ascii="Times New Roman" w:hAnsi="Times New Roman"/>
                <w:snapToGrid w:val="0"/>
                <w:lang w:val="bg-BG" w:eastAsia="bg-BG"/>
              </w:rPr>
              <w:t xml:space="preserve">, </w:t>
            </w:r>
          </w:p>
          <w:p w:rsidR="000176AF" w:rsidRPr="0033683B" w:rsidRDefault="000176AF" w:rsidP="000176A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 xml:space="preserve">от които </w:t>
            </w:r>
          </w:p>
          <w:p w:rsidR="000176AF" w:rsidRPr="0033683B" w:rsidRDefault="000176AF" w:rsidP="000176A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 xml:space="preserve">8 100 000  евро </w:t>
            </w:r>
          </w:p>
          <w:p w:rsidR="00094134" w:rsidRPr="0033683B" w:rsidRDefault="000176AF" w:rsidP="000176A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>(15 842 223 лева) за СЗР, СЦР и СИР</w:t>
            </w:r>
          </w:p>
          <w:p w:rsidR="000176AF" w:rsidRPr="0033683B" w:rsidRDefault="000176AF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 xml:space="preserve"> 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>14 307 931 евро (27 983 881 лева)</w:t>
            </w:r>
          </w:p>
        </w:tc>
      </w:tr>
      <w:tr w:rsidR="00094134" w:rsidRPr="0033683B" w:rsidTr="00CE523B">
        <w:tc>
          <w:tcPr>
            <w:tcW w:w="3261" w:type="dxa"/>
            <w:shd w:val="clear" w:color="auto" w:fill="D9D9D9"/>
            <w:vAlign w:val="center"/>
          </w:tcPr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b/>
                <w:snapToGrid w:val="0"/>
                <w:lang w:val="bg-BG" w:eastAsia="bg-BG"/>
              </w:rPr>
              <w:t>Приоритет 2 „Кръгова икономика“</w:t>
            </w:r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 xml:space="preserve">  </w:t>
            </w: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>Тематична област:</w:t>
            </w: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>5. “Чисти технологии, кръгова и нисковъглеродна икономика”.</w:t>
            </w:r>
          </w:p>
          <w:p w:rsidR="00F620E0" w:rsidRPr="0033683B" w:rsidRDefault="00F620E0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lang w:val="bg-BG" w:eastAsia="bg-BG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 xml:space="preserve">1 700 943 евро </w:t>
            </w: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>(3 326 756 лева)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740841" w:rsidRPr="0033683B" w:rsidRDefault="00740841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iCs/>
                <w:snapToGrid w:val="0"/>
                <w:lang w:val="bg-BG" w:eastAsia="bg-BG"/>
              </w:rPr>
            </w:pPr>
          </w:p>
          <w:p w:rsidR="005E2B14" w:rsidRPr="0033683B" w:rsidRDefault="00094134" w:rsidP="000176A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iCs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iCs/>
                <w:snapToGrid w:val="0"/>
                <w:lang w:val="bg-BG" w:eastAsia="bg-BG"/>
              </w:rPr>
              <w:t>12 606 988 евро (24 657 125 лева)</w:t>
            </w:r>
            <w:r w:rsidR="000176AF" w:rsidRPr="0033683B">
              <w:rPr>
                <w:rFonts w:ascii="Times New Roman" w:hAnsi="Times New Roman"/>
                <w:iCs/>
                <w:snapToGrid w:val="0"/>
                <w:lang w:val="bg-BG" w:eastAsia="bg-BG"/>
              </w:rPr>
              <w:t xml:space="preserve">, </w:t>
            </w:r>
          </w:p>
          <w:p w:rsidR="000176AF" w:rsidRPr="0033683B" w:rsidRDefault="000176AF" w:rsidP="000176A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iCs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iCs/>
                <w:snapToGrid w:val="0"/>
                <w:lang w:val="bg-BG" w:eastAsia="bg-BG"/>
              </w:rPr>
              <w:t xml:space="preserve">от които </w:t>
            </w:r>
          </w:p>
          <w:p w:rsidR="000176AF" w:rsidRPr="0033683B" w:rsidRDefault="000176AF" w:rsidP="000176A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iCs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iCs/>
                <w:snapToGrid w:val="0"/>
                <w:lang w:val="bg-BG" w:eastAsia="bg-BG"/>
              </w:rPr>
              <w:t xml:space="preserve">8 100 000  евро </w:t>
            </w:r>
          </w:p>
          <w:p w:rsidR="00094134" w:rsidRPr="0033683B" w:rsidRDefault="000176AF" w:rsidP="000176A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iCs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iCs/>
                <w:snapToGrid w:val="0"/>
                <w:lang w:val="bg-BG" w:eastAsia="bg-BG"/>
              </w:rPr>
              <w:t>(15 842 223 лева) за СЗР, СЦР и СИР</w:t>
            </w: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>14 307 931 евро (27 983 881 лева)</w:t>
            </w:r>
          </w:p>
        </w:tc>
      </w:tr>
      <w:tr w:rsidR="00094134" w:rsidRPr="0033683B" w:rsidTr="00CE523B">
        <w:tc>
          <w:tcPr>
            <w:tcW w:w="3261" w:type="dxa"/>
            <w:shd w:val="clear" w:color="auto" w:fill="D9D9D9"/>
            <w:vAlign w:val="center"/>
          </w:tcPr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b/>
                <w:snapToGrid w:val="0"/>
                <w:lang w:val="bg-BG" w:eastAsia="bg-BG"/>
              </w:rPr>
              <w:t xml:space="preserve">Общо  </w:t>
            </w:r>
            <w:r w:rsidR="000176AF" w:rsidRPr="0033683B">
              <w:rPr>
                <w:rFonts w:ascii="Times New Roman" w:hAnsi="Times New Roman"/>
                <w:b/>
                <w:snapToGrid w:val="0"/>
                <w:lang w:val="bg-BG" w:eastAsia="bg-BG"/>
              </w:rPr>
              <w:t xml:space="preserve">(ЕФРР + </w:t>
            </w:r>
            <w:proofErr w:type="spellStart"/>
            <w:r w:rsidR="000176AF" w:rsidRPr="0033683B">
              <w:rPr>
                <w:rFonts w:ascii="Times New Roman" w:hAnsi="Times New Roman"/>
                <w:b/>
                <w:snapToGrid w:val="0"/>
                <w:lang w:val="bg-BG" w:eastAsia="bg-BG"/>
              </w:rPr>
              <w:t>нац</w:t>
            </w:r>
            <w:proofErr w:type="spellEnd"/>
            <w:r w:rsidR="000176AF" w:rsidRPr="0033683B">
              <w:rPr>
                <w:rFonts w:ascii="Times New Roman" w:hAnsi="Times New Roman"/>
                <w:b/>
                <w:snapToGrid w:val="0"/>
                <w:lang w:val="bg-BG" w:eastAsia="bg-BG"/>
              </w:rPr>
              <w:t>. съфинансиране)</w:t>
            </w:r>
            <w:r w:rsidR="007304B2" w:rsidRPr="0033683B">
              <w:rPr>
                <w:rStyle w:val="FootnoteReference"/>
                <w:rFonts w:ascii="Times New Roman" w:hAnsi="Times New Roman"/>
                <w:b/>
                <w:snapToGrid w:val="0"/>
                <w:lang w:val="bg-BG" w:eastAsia="bg-BG"/>
              </w:rPr>
              <w:footnoteReference w:id="7"/>
            </w: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b/>
                <w:snapToGrid w:val="0"/>
                <w:lang w:val="bg-BG" w:eastAsia="bg-BG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 xml:space="preserve">3 401 886 евро </w:t>
            </w: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>(6 653 51</w:t>
            </w:r>
            <w:r w:rsidRPr="0033683B">
              <w:rPr>
                <w:rFonts w:ascii="Times New Roman" w:hAnsi="Times New Roman"/>
                <w:snapToGrid w:val="0"/>
                <w:lang w:eastAsia="bg-BG"/>
              </w:rPr>
              <w:t>0</w:t>
            </w:r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 xml:space="preserve"> лева)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740841" w:rsidRPr="0033683B" w:rsidRDefault="00740841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iCs/>
                <w:snapToGrid w:val="0"/>
                <w:lang w:val="bg-BG" w:eastAsia="bg-BG"/>
              </w:rPr>
            </w:pPr>
          </w:p>
          <w:p w:rsidR="005E2B14" w:rsidRPr="0033683B" w:rsidRDefault="00094134" w:rsidP="000176A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iCs/>
                <w:snapToGrid w:val="0"/>
                <w:sz w:val="24"/>
                <w:szCs w:val="24"/>
                <w:lang w:val="bg-BG" w:eastAsia="bg-BG"/>
              </w:rPr>
            </w:pPr>
            <w:r w:rsidRPr="0033683B">
              <w:rPr>
                <w:rFonts w:ascii="Times New Roman" w:hAnsi="Times New Roman"/>
                <w:iCs/>
                <w:snapToGrid w:val="0"/>
                <w:lang w:val="bg-BG" w:eastAsia="bg-BG"/>
              </w:rPr>
              <w:t>25 213 976 евро (49 314 252 лева)</w:t>
            </w:r>
            <w:r w:rsidR="000176AF" w:rsidRPr="0033683B">
              <w:rPr>
                <w:rFonts w:ascii="Times New Roman" w:hAnsi="Times New Roman"/>
                <w:iCs/>
                <w:snapToGrid w:val="0"/>
                <w:lang w:val="bg-BG" w:eastAsia="bg-BG"/>
              </w:rPr>
              <w:t>,</w:t>
            </w:r>
            <w:r w:rsidR="000176AF" w:rsidRPr="0033683B">
              <w:rPr>
                <w:rFonts w:ascii="Times New Roman" w:hAnsi="Times New Roman"/>
                <w:iCs/>
                <w:snapToGrid w:val="0"/>
                <w:sz w:val="24"/>
                <w:szCs w:val="24"/>
                <w:lang w:val="bg-BG" w:eastAsia="bg-BG"/>
              </w:rPr>
              <w:t xml:space="preserve"> </w:t>
            </w:r>
          </w:p>
          <w:p w:rsidR="000176AF" w:rsidRPr="0033683B" w:rsidRDefault="000176AF" w:rsidP="000176A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iCs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iCs/>
                <w:snapToGrid w:val="0"/>
                <w:lang w:val="bg-BG" w:eastAsia="bg-BG"/>
              </w:rPr>
              <w:lastRenderedPageBreak/>
              <w:t xml:space="preserve">от които </w:t>
            </w:r>
          </w:p>
          <w:p w:rsidR="000176AF" w:rsidRPr="0033683B" w:rsidRDefault="000176AF" w:rsidP="000176A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iCs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iCs/>
                <w:snapToGrid w:val="0"/>
                <w:lang w:val="bg-BG" w:eastAsia="bg-BG"/>
              </w:rPr>
              <w:t xml:space="preserve">16 200 000  евро </w:t>
            </w:r>
          </w:p>
          <w:p w:rsidR="00094134" w:rsidRPr="0033683B" w:rsidRDefault="000176AF" w:rsidP="000176A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iCs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iCs/>
                <w:snapToGrid w:val="0"/>
                <w:lang w:val="bg-BG" w:eastAsia="bg-BG"/>
              </w:rPr>
              <w:t xml:space="preserve">(31 684 446 лева) за СЗР, СЦР и СИР </w:t>
            </w: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740841" w:rsidRPr="0033683B" w:rsidRDefault="00740841" w:rsidP="00094134">
            <w:pPr>
              <w:overflowPunct/>
              <w:autoSpaceDE/>
              <w:autoSpaceDN/>
              <w:adjustRightInd/>
              <w:spacing w:before="120"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spacing w:before="120"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  <w:r w:rsidRPr="0033683B">
              <w:rPr>
                <w:rFonts w:ascii="Times New Roman" w:hAnsi="Times New Roman"/>
                <w:snapToGrid w:val="0"/>
                <w:lang w:val="bg-BG" w:eastAsia="bg-BG"/>
              </w:rPr>
              <w:t>28 615 862 евро  (55 967 762 лева)</w:t>
            </w:r>
          </w:p>
          <w:p w:rsidR="00094134" w:rsidRPr="0033683B" w:rsidRDefault="00094134" w:rsidP="00094134">
            <w:pPr>
              <w:overflowPunct/>
              <w:autoSpaceDE/>
              <w:autoSpaceDN/>
              <w:adjustRightInd/>
              <w:spacing w:before="120"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lang w:val="bg-BG" w:eastAsia="bg-BG"/>
              </w:rPr>
            </w:pPr>
          </w:p>
        </w:tc>
      </w:tr>
    </w:tbl>
    <w:p w:rsidR="00094134" w:rsidRPr="0033683B" w:rsidRDefault="00094134" w:rsidP="00094134">
      <w:pPr>
        <w:spacing w:line="276" w:lineRule="auto"/>
        <w:ind w:firstLine="851"/>
        <w:jc w:val="both"/>
        <w:rPr>
          <w:rFonts w:ascii="Times New Roman" w:hAnsi="Times New Roman"/>
          <w:lang w:val="bg-BG"/>
        </w:rPr>
      </w:pPr>
    </w:p>
    <w:p w:rsidR="007A68BD" w:rsidRPr="0033683B" w:rsidRDefault="007304B2" w:rsidP="00B35185">
      <w:pPr>
        <w:widowControl w:val="0"/>
        <w:spacing w:after="120"/>
        <w:ind w:firstLine="567"/>
        <w:jc w:val="both"/>
        <w:rPr>
          <w:rFonts w:ascii="Times New Roman" w:hAnsi="Times New Roman"/>
          <w:bCs/>
          <w:i/>
          <w:iCs/>
          <w:sz w:val="24"/>
          <w:szCs w:val="24"/>
          <w:lang w:val="bg-BG"/>
        </w:rPr>
      </w:pPr>
      <w:r w:rsidRPr="0033683B">
        <w:rPr>
          <w:rFonts w:ascii="Times New Roman" w:hAnsi="Times New Roman"/>
          <w:bCs/>
          <w:i/>
          <w:iCs/>
          <w:sz w:val="24"/>
          <w:szCs w:val="24"/>
          <w:lang w:val="bg-BG"/>
        </w:rPr>
        <w:t xml:space="preserve">Индикативният </w:t>
      </w:r>
      <w:r w:rsidR="008B531F" w:rsidRPr="0033683B">
        <w:rPr>
          <w:rFonts w:ascii="Times New Roman" w:hAnsi="Times New Roman"/>
          <w:bCs/>
          <w:i/>
          <w:iCs/>
          <w:sz w:val="24"/>
          <w:szCs w:val="24"/>
          <w:lang w:val="bg-BG"/>
        </w:rPr>
        <w:t>размер</w:t>
      </w:r>
      <w:r w:rsidR="001E0AC5" w:rsidRPr="0033683B">
        <w:rPr>
          <w:rFonts w:ascii="Times New Roman" w:hAnsi="Times New Roman"/>
          <w:bCs/>
          <w:i/>
          <w:iCs/>
          <w:sz w:val="24"/>
          <w:szCs w:val="24"/>
          <w:lang w:val="bg-BG"/>
        </w:rPr>
        <w:t xml:space="preserve"> на допълващото финансиране по ПКИП в бюджета на една стратегия</w:t>
      </w:r>
      <w:r w:rsidR="009D5EB5" w:rsidRPr="0033683B">
        <w:rPr>
          <w:rFonts w:ascii="Times New Roman" w:hAnsi="Times New Roman"/>
          <w:lang w:val="bg-BG"/>
        </w:rPr>
        <w:t xml:space="preserve"> </w:t>
      </w:r>
      <w:r w:rsidR="009D5EB5" w:rsidRPr="0033683B">
        <w:rPr>
          <w:rFonts w:ascii="Times New Roman" w:hAnsi="Times New Roman"/>
          <w:bCs/>
          <w:i/>
          <w:iCs/>
          <w:sz w:val="24"/>
          <w:szCs w:val="24"/>
          <w:lang w:val="bg-BG"/>
        </w:rPr>
        <w:t xml:space="preserve">е разпределен на основа на информация за МИГ, които са заявили интерес в рамките на предварително проучване, направено от страна на </w:t>
      </w:r>
      <w:r w:rsidR="00A043E7" w:rsidRPr="0033683B">
        <w:rPr>
          <w:rFonts w:ascii="Times New Roman" w:hAnsi="Times New Roman"/>
          <w:bCs/>
          <w:i/>
          <w:iCs/>
          <w:sz w:val="24"/>
          <w:szCs w:val="24"/>
          <w:lang w:val="bg-BG"/>
        </w:rPr>
        <w:t>УО на СПРЗСР</w:t>
      </w:r>
      <w:r w:rsidR="009D5EB5" w:rsidRPr="0033683B">
        <w:rPr>
          <w:rFonts w:ascii="Times New Roman" w:hAnsi="Times New Roman"/>
          <w:bCs/>
          <w:i/>
          <w:iCs/>
          <w:sz w:val="24"/>
          <w:szCs w:val="24"/>
          <w:lang w:val="bg-BG"/>
        </w:rPr>
        <w:t xml:space="preserve"> за идентифицирани потребности от допълващо финансиране по програмата</w:t>
      </w:r>
      <w:r w:rsidR="00A043E7" w:rsidRPr="0033683B">
        <w:rPr>
          <w:rFonts w:ascii="Times New Roman" w:hAnsi="Times New Roman"/>
          <w:bCs/>
          <w:i/>
          <w:iCs/>
          <w:sz w:val="24"/>
          <w:szCs w:val="24"/>
          <w:lang w:val="bg-BG"/>
        </w:rPr>
        <w:t xml:space="preserve"> (</w:t>
      </w:r>
      <w:r w:rsidR="00650041" w:rsidRPr="0033683B">
        <w:rPr>
          <w:rFonts w:ascii="Times New Roman" w:hAnsi="Times New Roman"/>
          <w:bCs/>
          <w:i/>
          <w:iCs/>
          <w:sz w:val="24"/>
          <w:szCs w:val="24"/>
          <w:lang w:val="bg-BG"/>
        </w:rPr>
        <w:t>Таблица № 2</w:t>
      </w:r>
      <w:r w:rsidR="00A043E7" w:rsidRPr="0033683B">
        <w:rPr>
          <w:rFonts w:ascii="Times New Roman" w:hAnsi="Times New Roman"/>
          <w:bCs/>
          <w:i/>
          <w:iCs/>
          <w:sz w:val="24"/>
          <w:szCs w:val="24"/>
          <w:lang w:val="bg-BG"/>
        </w:rPr>
        <w:t>)</w:t>
      </w:r>
      <w:r w:rsidR="00650041" w:rsidRPr="0033683B">
        <w:rPr>
          <w:rFonts w:ascii="Times New Roman" w:hAnsi="Times New Roman"/>
          <w:bCs/>
          <w:i/>
          <w:iCs/>
          <w:sz w:val="24"/>
          <w:szCs w:val="24"/>
          <w:lang w:val="bg-BG"/>
        </w:rPr>
        <w:t>.</w:t>
      </w:r>
      <w:r w:rsidR="00FF6336" w:rsidRPr="0033683B">
        <w:rPr>
          <w:rFonts w:ascii="Times New Roman" w:hAnsi="Times New Roman"/>
          <w:lang w:val="bg-BG"/>
        </w:rPr>
        <w:t xml:space="preserve"> </w:t>
      </w:r>
      <w:r w:rsidR="00FF6336" w:rsidRPr="0033683B">
        <w:rPr>
          <w:rFonts w:ascii="Times New Roman" w:hAnsi="Times New Roman"/>
          <w:bCs/>
          <w:i/>
          <w:iCs/>
          <w:sz w:val="24"/>
          <w:szCs w:val="24"/>
          <w:lang w:val="bg-BG"/>
        </w:rPr>
        <w:t>С цел осигуряване на възможност на всички МИГ</w:t>
      </w:r>
      <w:r w:rsidR="001B1038" w:rsidRPr="0033683B">
        <w:rPr>
          <w:rFonts w:ascii="Times New Roman" w:hAnsi="Times New Roman"/>
          <w:bCs/>
          <w:i/>
          <w:iCs/>
          <w:sz w:val="24"/>
          <w:szCs w:val="24"/>
          <w:lang w:val="bg-BG"/>
        </w:rPr>
        <w:t xml:space="preserve"> с идентифицирани нужди от допълващо финансиране по програмата</w:t>
      </w:r>
      <w:r w:rsidR="00FF6336" w:rsidRPr="0033683B">
        <w:rPr>
          <w:rFonts w:ascii="Times New Roman" w:hAnsi="Times New Roman"/>
          <w:bCs/>
          <w:i/>
          <w:iCs/>
          <w:sz w:val="24"/>
          <w:szCs w:val="24"/>
          <w:lang w:val="bg-BG"/>
        </w:rPr>
        <w:t xml:space="preserve"> </w:t>
      </w:r>
      <w:r w:rsidR="001B1038" w:rsidRPr="0033683B">
        <w:rPr>
          <w:rFonts w:ascii="Times New Roman" w:hAnsi="Times New Roman"/>
          <w:bCs/>
          <w:i/>
          <w:iCs/>
          <w:sz w:val="24"/>
          <w:szCs w:val="24"/>
          <w:lang w:val="bg-BG"/>
        </w:rPr>
        <w:t>да се възползват от подкрепата</w:t>
      </w:r>
      <w:r w:rsidR="00FF6336" w:rsidRPr="0033683B">
        <w:rPr>
          <w:rFonts w:ascii="Times New Roman" w:hAnsi="Times New Roman"/>
          <w:bCs/>
          <w:i/>
          <w:iCs/>
          <w:sz w:val="24"/>
          <w:szCs w:val="24"/>
          <w:lang w:val="bg-BG"/>
        </w:rPr>
        <w:t xml:space="preserve">, УО на ПКИП е възприел подход за определяне на </w:t>
      </w:r>
      <w:r w:rsidR="007A68BD" w:rsidRPr="0033683B">
        <w:rPr>
          <w:rFonts w:ascii="Times New Roman" w:hAnsi="Times New Roman"/>
          <w:bCs/>
          <w:i/>
          <w:iCs/>
          <w:sz w:val="24"/>
          <w:szCs w:val="24"/>
          <w:lang w:val="bg-BG"/>
        </w:rPr>
        <w:t>максимални индикативни</w:t>
      </w:r>
      <w:r w:rsidR="00FF6336" w:rsidRPr="0033683B">
        <w:rPr>
          <w:rFonts w:ascii="Times New Roman" w:hAnsi="Times New Roman"/>
          <w:bCs/>
          <w:i/>
          <w:iCs/>
          <w:sz w:val="24"/>
          <w:szCs w:val="24"/>
          <w:lang w:val="bg-BG"/>
        </w:rPr>
        <w:t xml:space="preserve"> бюджети на всяка МИГ.</w:t>
      </w:r>
      <w:r w:rsidR="000175B7" w:rsidRPr="0033683B">
        <w:rPr>
          <w:rFonts w:ascii="Times New Roman" w:hAnsi="Times New Roman"/>
          <w:bCs/>
          <w:i/>
          <w:iCs/>
          <w:sz w:val="24"/>
          <w:szCs w:val="24"/>
          <w:lang w:val="bg-BG"/>
        </w:rPr>
        <w:t xml:space="preserve"> В случай че броят на одобрените стратегии с допълващо финансиране по ПКИП е по-голям от този на заявилите се в рамките на предварителното проучване, УО си запазва правото да </w:t>
      </w:r>
      <w:r w:rsidR="00232FDA" w:rsidRPr="0033683B">
        <w:rPr>
          <w:rFonts w:ascii="Times New Roman" w:hAnsi="Times New Roman"/>
          <w:bCs/>
          <w:i/>
          <w:iCs/>
          <w:sz w:val="24"/>
          <w:szCs w:val="24"/>
          <w:lang w:val="bg-BG"/>
        </w:rPr>
        <w:t>извърши служебна корекция на</w:t>
      </w:r>
      <w:r w:rsidR="000175B7" w:rsidRPr="0033683B">
        <w:rPr>
          <w:rFonts w:ascii="Times New Roman" w:hAnsi="Times New Roman"/>
          <w:bCs/>
          <w:i/>
          <w:iCs/>
          <w:sz w:val="24"/>
          <w:szCs w:val="24"/>
          <w:lang w:val="bg-BG"/>
        </w:rPr>
        <w:t xml:space="preserve"> размера на допълващото финансиране на ниво стратегия.</w:t>
      </w:r>
    </w:p>
    <w:p w:rsidR="00650041" w:rsidRPr="0033683B" w:rsidRDefault="008C09D1" w:rsidP="00650041">
      <w:pPr>
        <w:widowControl w:val="0"/>
        <w:spacing w:after="120"/>
        <w:ind w:firstLine="567"/>
        <w:jc w:val="right"/>
        <w:rPr>
          <w:rFonts w:ascii="Times New Roman" w:hAnsi="Times New Roman"/>
          <w:b/>
          <w:bCs/>
          <w:i/>
          <w:iCs/>
          <w:sz w:val="24"/>
          <w:szCs w:val="24"/>
          <w:lang w:val="bg-BG"/>
        </w:rPr>
      </w:pPr>
      <w:r w:rsidRPr="0033683B">
        <w:rPr>
          <w:rFonts w:ascii="Times New Roman" w:hAnsi="Times New Roman"/>
          <w:b/>
          <w:bCs/>
          <w:i/>
          <w:iCs/>
          <w:sz w:val="24"/>
          <w:szCs w:val="24"/>
          <w:lang w:val="bg-BG"/>
        </w:rPr>
        <w:t xml:space="preserve">Таблица </w:t>
      </w:r>
      <w:r w:rsidR="00650041" w:rsidRPr="0033683B">
        <w:rPr>
          <w:rFonts w:ascii="Times New Roman" w:hAnsi="Times New Roman"/>
          <w:b/>
          <w:bCs/>
          <w:i/>
          <w:iCs/>
          <w:sz w:val="24"/>
          <w:szCs w:val="24"/>
          <w:lang w:val="bg-BG"/>
        </w:rPr>
        <w:t xml:space="preserve">№ </w:t>
      </w:r>
      <w:r w:rsidRPr="0033683B">
        <w:rPr>
          <w:rFonts w:ascii="Times New Roman" w:hAnsi="Times New Roman"/>
          <w:b/>
          <w:bCs/>
          <w:i/>
          <w:iCs/>
          <w:sz w:val="24"/>
          <w:szCs w:val="24"/>
          <w:lang w:val="bg-BG"/>
        </w:rPr>
        <w:t>2</w:t>
      </w:r>
    </w:p>
    <w:p w:rsidR="00650041" w:rsidRPr="0033683B" w:rsidRDefault="00650041" w:rsidP="00650041">
      <w:pPr>
        <w:widowControl w:val="0"/>
        <w:spacing w:after="120"/>
        <w:ind w:firstLine="567"/>
        <w:jc w:val="right"/>
        <w:rPr>
          <w:rFonts w:ascii="Times New Roman" w:hAnsi="Times New Roman"/>
          <w:bCs/>
          <w:i/>
          <w:iCs/>
          <w:sz w:val="24"/>
          <w:szCs w:val="24"/>
          <w:lang w:val="bg-BG"/>
        </w:rPr>
      </w:pPr>
    </w:p>
    <w:tbl>
      <w:tblPr>
        <w:tblW w:w="93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843"/>
        <w:gridCol w:w="1843"/>
        <w:gridCol w:w="1950"/>
      </w:tblGrid>
      <w:tr w:rsidR="002A5F50" w:rsidRPr="0033683B" w:rsidTr="008B531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D9D9D9"/>
          </w:tcPr>
          <w:p w:rsidR="002A5F50" w:rsidRPr="0033683B" w:rsidRDefault="002A5F50" w:rsidP="00891F3E">
            <w:pPr>
              <w:overflowPunct/>
              <w:autoSpaceDE/>
              <w:autoSpaceDN/>
              <w:adjustRightInd/>
              <w:spacing w:before="120"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</w:p>
          <w:p w:rsidR="002A5F50" w:rsidRPr="0033683B" w:rsidRDefault="002A5F50" w:rsidP="00891F3E">
            <w:pPr>
              <w:overflowPunct/>
              <w:autoSpaceDE/>
              <w:autoSpaceDN/>
              <w:adjustRightInd/>
              <w:spacing w:before="120"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  <w:r w:rsidRPr="0033683B">
              <w:rPr>
                <w:rFonts w:ascii="Times New Roman" w:eastAsia="PMingLiU" w:hAnsi="Times New Roman"/>
                <w:b/>
                <w:lang w:val="bg-BG"/>
              </w:rPr>
              <w:t>Регион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A5F50" w:rsidRPr="0033683B" w:rsidRDefault="002A5F50" w:rsidP="00891F3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</w:p>
          <w:p w:rsidR="002A5F50" w:rsidRPr="0033683B" w:rsidRDefault="002A5F50" w:rsidP="00891F3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  <w:r w:rsidRPr="0033683B">
              <w:rPr>
                <w:rFonts w:ascii="Times New Roman" w:eastAsia="PMingLiU" w:hAnsi="Times New Roman"/>
                <w:b/>
                <w:lang w:val="bg-BG"/>
              </w:rPr>
              <w:t>МИГ в Регион в преход</w:t>
            </w:r>
          </w:p>
          <w:p w:rsidR="002A5F50" w:rsidRPr="0033683B" w:rsidRDefault="002A5F50" w:rsidP="00891F3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  <w:r w:rsidRPr="0033683B">
              <w:rPr>
                <w:rFonts w:ascii="Times New Roman" w:eastAsia="PMingLiU" w:hAnsi="Times New Roman"/>
                <w:b/>
                <w:lang w:val="bg-BG"/>
              </w:rPr>
              <w:t xml:space="preserve">ЮЗР </w:t>
            </w:r>
          </w:p>
          <w:p w:rsidR="002A5F50" w:rsidRPr="0033683B" w:rsidRDefault="002A5F50" w:rsidP="00891F3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2A5F50" w:rsidRPr="0033683B" w:rsidRDefault="002A5F50" w:rsidP="00891F3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</w:p>
          <w:p w:rsidR="002A5F50" w:rsidRPr="0033683B" w:rsidRDefault="002A5F50" w:rsidP="00891F3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  <w:r w:rsidRPr="0033683B">
              <w:rPr>
                <w:rFonts w:ascii="Times New Roman" w:eastAsia="PMingLiU" w:hAnsi="Times New Roman"/>
                <w:b/>
                <w:lang w:val="bg-BG"/>
              </w:rPr>
              <w:t>МИГ в по-слабо развити региони</w:t>
            </w:r>
          </w:p>
          <w:p w:rsidR="002A5F50" w:rsidRPr="0033683B" w:rsidRDefault="002A5F50" w:rsidP="00F620E0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  <w:r w:rsidRPr="0033683B">
              <w:rPr>
                <w:rFonts w:ascii="Times New Roman" w:eastAsia="PMingLiU" w:hAnsi="Times New Roman"/>
                <w:b/>
                <w:lang w:val="bg-BG"/>
              </w:rPr>
              <w:t>СЗР, СЦР, СИР</w:t>
            </w:r>
          </w:p>
          <w:p w:rsidR="002A5F50" w:rsidRPr="0033683B" w:rsidRDefault="002A5F50" w:rsidP="003928DD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</w:p>
        </w:tc>
        <w:tc>
          <w:tcPr>
            <w:tcW w:w="1950" w:type="dxa"/>
            <w:shd w:val="clear" w:color="auto" w:fill="D9D9D9"/>
          </w:tcPr>
          <w:p w:rsidR="002A5F50" w:rsidRPr="0033683B" w:rsidRDefault="002A5F50" w:rsidP="002A5F50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</w:p>
          <w:p w:rsidR="002A5F50" w:rsidRPr="0033683B" w:rsidRDefault="002A5F50" w:rsidP="002A5F50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  <w:r w:rsidRPr="0033683B">
              <w:rPr>
                <w:rFonts w:ascii="Times New Roman" w:eastAsia="PMingLiU" w:hAnsi="Times New Roman"/>
                <w:b/>
                <w:lang w:val="bg-BG"/>
              </w:rPr>
              <w:t>МИГ в по-слабо развити региони</w:t>
            </w:r>
          </w:p>
          <w:p w:rsidR="002A5F50" w:rsidRPr="0033683B" w:rsidRDefault="002A5F50" w:rsidP="002A5F50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  <w:r w:rsidRPr="0033683B">
              <w:rPr>
                <w:rFonts w:ascii="Times New Roman" w:eastAsia="PMingLiU" w:hAnsi="Times New Roman"/>
                <w:b/>
                <w:lang w:val="bg-BG"/>
              </w:rPr>
              <w:t xml:space="preserve">ЮИР, ЮЦР </w:t>
            </w:r>
          </w:p>
          <w:p w:rsidR="002A5F50" w:rsidRPr="0033683B" w:rsidRDefault="002A5F50" w:rsidP="00891F3E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</w:p>
        </w:tc>
      </w:tr>
      <w:tr w:rsidR="002A5F50" w:rsidRPr="0033683B" w:rsidTr="008B531F">
        <w:tc>
          <w:tcPr>
            <w:tcW w:w="3686" w:type="dxa"/>
            <w:shd w:val="clear" w:color="auto" w:fill="D9D9D9"/>
          </w:tcPr>
          <w:p w:rsidR="002A5F50" w:rsidRPr="0033683B" w:rsidRDefault="008B531F" w:rsidP="00FF6336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  <w:r w:rsidRPr="0033683B">
              <w:rPr>
                <w:rFonts w:ascii="Times New Roman" w:eastAsia="PMingLiU" w:hAnsi="Times New Roman"/>
                <w:b/>
                <w:lang w:val="bg-BG"/>
              </w:rPr>
              <w:t xml:space="preserve">Индикативен размер на допълващото финансиране по ПКИП в бюджета на една стратегия </w:t>
            </w:r>
          </w:p>
          <w:p w:rsidR="00FF6336" w:rsidRPr="0033683B" w:rsidRDefault="00FF6336" w:rsidP="00FF6336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lang w:val="bg-BG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A5F50" w:rsidRPr="0033683B" w:rsidRDefault="002A5F50" w:rsidP="008B531F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Times New Roman" w:eastAsia="PMingLiU" w:hAnsi="Times New Roman"/>
                <w:b/>
                <w:lang w:val="bg-BG"/>
              </w:rPr>
            </w:pPr>
            <w:r w:rsidRPr="0033683B">
              <w:rPr>
                <w:rFonts w:ascii="Times New Roman" w:eastAsia="PMingLiU" w:hAnsi="Times New Roman"/>
                <w:b/>
                <w:lang w:val="bg-BG"/>
              </w:rPr>
              <w:t>до 554 459 л</w:t>
            </w:r>
            <w:r w:rsidR="008B531F" w:rsidRPr="0033683B">
              <w:rPr>
                <w:rFonts w:ascii="Times New Roman" w:eastAsia="PMingLiU" w:hAnsi="Times New Roman"/>
                <w:b/>
                <w:lang w:val="bg-BG"/>
              </w:rPr>
              <w:t>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A5F50" w:rsidRPr="0033683B" w:rsidRDefault="002A5F50" w:rsidP="002A5F50">
            <w:pPr>
              <w:rPr>
                <w:rFonts w:ascii="Times New Roman" w:eastAsia="PMingLiU" w:hAnsi="Times New Roman"/>
                <w:b/>
                <w:lang w:val="bg-BG"/>
              </w:rPr>
            </w:pPr>
          </w:p>
          <w:p w:rsidR="001D22B1" w:rsidRPr="0033683B" w:rsidRDefault="001D22B1" w:rsidP="002A5F50">
            <w:pPr>
              <w:rPr>
                <w:rFonts w:ascii="Times New Roman" w:eastAsia="PMingLiU" w:hAnsi="Times New Roman"/>
                <w:b/>
              </w:rPr>
            </w:pPr>
            <w:r w:rsidRPr="0033683B">
              <w:rPr>
                <w:rFonts w:ascii="Times New Roman" w:eastAsia="PMingLiU" w:hAnsi="Times New Roman"/>
                <w:b/>
                <w:lang w:val="bg-BG"/>
              </w:rPr>
              <w:t xml:space="preserve">до </w:t>
            </w:r>
            <w:r w:rsidRPr="0033683B">
              <w:rPr>
                <w:rFonts w:ascii="Times New Roman" w:eastAsia="PMingLiU" w:hAnsi="Times New Roman"/>
                <w:b/>
              </w:rPr>
              <w:t xml:space="preserve">1 127 555 </w:t>
            </w:r>
            <w:r w:rsidRPr="0033683B">
              <w:rPr>
                <w:rFonts w:ascii="Times New Roman" w:eastAsia="PMingLiU" w:hAnsi="Times New Roman"/>
                <w:b/>
                <w:lang w:val="bg-BG"/>
              </w:rPr>
              <w:t>лева</w:t>
            </w:r>
          </w:p>
          <w:p w:rsidR="002A5F50" w:rsidRPr="0033683B" w:rsidRDefault="002A5F50" w:rsidP="002A5F50">
            <w:pPr>
              <w:rPr>
                <w:rFonts w:ascii="Times New Roman" w:eastAsia="PMingLiU" w:hAnsi="Times New Roman"/>
                <w:b/>
                <w:lang w:val="bg-BG"/>
              </w:rPr>
            </w:pPr>
          </w:p>
        </w:tc>
        <w:tc>
          <w:tcPr>
            <w:tcW w:w="1950" w:type="dxa"/>
            <w:vAlign w:val="center"/>
          </w:tcPr>
          <w:p w:rsidR="002A5F50" w:rsidRPr="0033683B" w:rsidRDefault="001D22B1" w:rsidP="002A5F50">
            <w:pPr>
              <w:rPr>
                <w:rFonts w:ascii="Times New Roman" w:eastAsia="PMingLiU" w:hAnsi="Times New Roman"/>
                <w:b/>
                <w:lang w:val="bg-BG"/>
              </w:rPr>
            </w:pPr>
            <w:r w:rsidRPr="0033683B">
              <w:rPr>
                <w:rFonts w:ascii="Times New Roman" w:eastAsia="PMingLiU" w:hAnsi="Times New Roman"/>
                <w:b/>
                <w:lang w:val="bg-BG"/>
              </w:rPr>
              <w:t>до 554 459 лева</w:t>
            </w:r>
          </w:p>
        </w:tc>
      </w:tr>
    </w:tbl>
    <w:p w:rsidR="00AE7976" w:rsidRPr="0033683B" w:rsidRDefault="00AE7976" w:rsidP="00382114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746341" w:rsidRPr="0033683B" w:rsidRDefault="001D22B1" w:rsidP="00382114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Във връзка с ангажираността и усилията за намаляване на регионалните различия и </w:t>
      </w:r>
      <w:r w:rsidR="00B35185" w:rsidRPr="0033683B">
        <w:rPr>
          <w:rFonts w:ascii="Times New Roman" w:hAnsi="Times New Roman"/>
          <w:sz w:val="24"/>
          <w:szCs w:val="24"/>
          <w:lang w:val="bg-BG" w:eastAsia="bg-BG"/>
        </w:rPr>
        <w:t xml:space="preserve">с оглед поетия на ниво Споразумение за партньорство ангажимент за насочване на 50% от общото европейско финансиране по ЕФРР, ЕСФ+ и КФ към трите региона в Северна България – Северозападен (СЗР), Северен Централен (СЦР) и Североизточен регион (СИР), </w:t>
      </w:r>
      <w:r w:rsidRPr="0033683B">
        <w:rPr>
          <w:rFonts w:ascii="Times New Roman" w:hAnsi="Times New Roman"/>
          <w:sz w:val="24"/>
          <w:szCs w:val="24"/>
          <w:lang w:val="bg-BG" w:eastAsia="bg-BG"/>
        </w:rPr>
        <w:t>е определен</w:t>
      </w:r>
      <w:r w:rsidR="00220E95" w:rsidRPr="0033683B">
        <w:rPr>
          <w:rFonts w:ascii="Times New Roman" w:hAnsi="Times New Roman"/>
          <w:sz w:val="24"/>
          <w:szCs w:val="24"/>
          <w:lang w:val="bg-BG" w:eastAsia="bg-BG"/>
        </w:rPr>
        <w:t xml:space="preserve"> по-висок размер на допълващото финансиране на ниво стратегия в</w:t>
      </w: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СЗР, СЦР и СИР</w:t>
      </w:r>
      <w:r w:rsidR="00FF6336" w:rsidRPr="0033683B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220E95" w:rsidRPr="0033683B">
        <w:rPr>
          <w:rFonts w:ascii="Times New Roman" w:hAnsi="Times New Roman"/>
          <w:sz w:val="24"/>
          <w:szCs w:val="24"/>
          <w:lang w:val="bg-BG" w:eastAsia="bg-BG"/>
        </w:rPr>
        <w:t>спрямо останалите региони</w:t>
      </w: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. </w:t>
      </w:r>
    </w:p>
    <w:p w:rsidR="001D22B1" w:rsidRPr="0033683B" w:rsidRDefault="001D22B1" w:rsidP="00382114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>В случай</w:t>
      </w:r>
      <w:r w:rsidR="00086A1F" w:rsidRPr="0033683B">
        <w:rPr>
          <w:rFonts w:ascii="Times New Roman" w:hAnsi="Times New Roman"/>
          <w:sz w:val="24"/>
          <w:szCs w:val="24"/>
          <w:lang w:val="bg-BG" w:eastAsia="bg-BG"/>
        </w:rPr>
        <w:t xml:space="preserve"> на остатъчен ресурс след процеса по </w:t>
      </w:r>
      <w:r w:rsidRPr="0033683B">
        <w:rPr>
          <w:rFonts w:ascii="Times New Roman" w:hAnsi="Times New Roman"/>
          <w:sz w:val="24"/>
          <w:szCs w:val="24"/>
          <w:lang w:val="bg-BG" w:eastAsia="bg-BG"/>
        </w:rPr>
        <w:t>одобрени</w:t>
      </w:r>
      <w:r w:rsidR="00086A1F" w:rsidRPr="0033683B">
        <w:rPr>
          <w:rFonts w:ascii="Times New Roman" w:hAnsi="Times New Roman"/>
          <w:sz w:val="24"/>
          <w:szCs w:val="24"/>
          <w:lang w:val="bg-BG" w:eastAsia="bg-BG"/>
        </w:rPr>
        <w:t>е на</w:t>
      </w: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стратегии за местно развитие </w:t>
      </w:r>
      <w:r w:rsidR="00086A1F" w:rsidRPr="0033683B">
        <w:rPr>
          <w:rFonts w:ascii="Times New Roman" w:hAnsi="Times New Roman"/>
          <w:sz w:val="24"/>
          <w:szCs w:val="24"/>
          <w:lang w:val="bg-BG" w:eastAsia="bg-BG"/>
        </w:rPr>
        <w:t>УО си запазва правото да включи този ресурс в рамките на процедурата за подбор на проекти.</w:t>
      </w:r>
    </w:p>
    <w:p w:rsidR="008B531F" w:rsidRPr="0033683B" w:rsidRDefault="00FF6336" w:rsidP="00382114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i/>
          <w:sz w:val="24"/>
          <w:szCs w:val="24"/>
          <w:lang w:val="bg-BG" w:eastAsia="bg-BG"/>
        </w:rPr>
        <w:t>Важно!</w:t>
      </w: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C32D92" w:rsidRPr="0033683B">
        <w:rPr>
          <w:rFonts w:ascii="Times New Roman" w:hAnsi="Times New Roman"/>
          <w:sz w:val="24"/>
          <w:szCs w:val="24"/>
          <w:lang w:val="bg-BG" w:eastAsia="bg-BG"/>
        </w:rPr>
        <w:t xml:space="preserve">В случай, че </w:t>
      </w:r>
      <w:r w:rsidR="00D97F10" w:rsidRPr="0033683B">
        <w:rPr>
          <w:rFonts w:ascii="Times New Roman" w:hAnsi="Times New Roman"/>
          <w:sz w:val="24"/>
          <w:szCs w:val="24"/>
          <w:lang w:val="bg-BG" w:eastAsia="bg-BG"/>
        </w:rPr>
        <w:t>при</w:t>
      </w:r>
      <w:r w:rsidR="00C32D92" w:rsidRPr="0033683B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1B1038" w:rsidRPr="0033683B">
        <w:rPr>
          <w:rFonts w:ascii="Times New Roman" w:hAnsi="Times New Roman"/>
          <w:sz w:val="24"/>
          <w:szCs w:val="24"/>
          <w:lang w:val="bg-BG" w:eastAsia="bg-BG"/>
        </w:rPr>
        <w:t>обявяване на процедурата за подбор</w:t>
      </w:r>
      <w:r w:rsidR="00D97F10" w:rsidRPr="0033683B">
        <w:rPr>
          <w:rFonts w:ascii="Times New Roman" w:hAnsi="Times New Roman"/>
          <w:sz w:val="24"/>
          <w:szCs w:val="24"/>
          <w:lang w:val="bg-BG" w:eastAsia="bg-BG"/>
        </w:rPr>
        <w:t xml:space="preserve"> на проекти на териториите на МИГ</w:t>
      </w:r>
      <w:r w:rsidR="001B1038" w:rsidRPr="0033683B">
        <w:rPr>
          <w:rFonts w:ascii="Times New Roman" w:hAnsi="Times New Roman"/>
          <w:sz w:val="24"/>
          <w:szCs w:val="24"/>
          <w:lang w:val="bg-BG" w:eastAsia="bg-BG"/>
        </w:rPr>
        <w:t xml:space="preserve">, след </w:t>
      </w:r>
      <w:r w:rsidR="00C32D92" w:rsidRPr="0033683B">
        <w:rPr>
          <w:rFonts w:ascii="Times New Roman" w:hAnsi="Times New Roman"/>
          <w:sz w:val="24"/>
          <w:szCs w:val="24"/>
          <w:lang w:val="bg-BG" w:eastAsia="bg-BG"/>
        </w:rPr>
        <w:t xml:space="preserve">втори краен срок не са договорени </w:t>
      </w:r>
      <w:r w:rsidR="00086A1F" w:rsidRPr="0033683B">
        <w:rPr>
          <w:rFonts w:ascii="Times New Roman" w:hAnsi="Times New Roman"/>
          <w:sz w:val="24"/>
          <w:szCs w:val="24"/>
          <w:lang w:val="bg-BG" w:eastAsia="bg-BG"/>
        </w:rPr>
        <w:t>одобрените бюджети на ниво</w:t>
      </w:r>
      <w:r w:rsidR="00C32D92" w:rsidRPr="0033683B">
        <w:rPr>
          <w:rFonts w:ascii="Times New Roman" w:hAnsi="Times New Roman"/>
          <w:sz w:val="24"/>
          <w:szCs w:val="24"/>
          <w:lang w:val="bg-BG" w:eastAsia="bg-BG"/>
        </w:rPr>
        <w:t xml:space="preserve"> МИГ</w:t>
      </w:r>
      <w:r w:rsidRPr="0033683B">
        <w:rPr>
          <w:rFonts w:ascii="Times New Roman" w:hAnsi="Times New Roman"/>
          <w:sz w:val="24"/>
          <w:szCs w:val="24"/>
          <w:lang w:val="bg-BG" w:eastAsia="bg-BG"/>
        </w:rPr>
        <w:t>,</w:t>
      </w:r>
      <w:r w:rsidR="00C32D92" w:rsidRPr="0033683B">
        <w:rPr>
          <w:rFonts w:ascii="Times New Roman" w:hAnsi="Times New Roman"/>
          <w:sz w:val="24"/>
          <w:szCs w:val="24"/>
          <w:lang w:val="bg-BG" w:eastAsia="bg-BG"/>
        </w:rPr>
        <w:t xml:space="preserve"> УО на ПКИП си запазва правото да преразпредели </w:t>
      </w:r>
      <w:r w:rsidR="001B1038" w:rsidRPr="0033683B">
        <w:rPr>
          <w:rFonts w:ascii="Times New Roman" w:hAnsi="Times New Roman"/>
          <w:sz w:val="24"/>
          <w:szCs w:val="24"/>
          <w:lang w:val="bg-BG" w:eastAsia="bg-BG"/>
        </w:rPr>
        <w:t>остатъчни</w:t>
      </w:r>
      <w:r w:rsidR="00EA2DA1" w:rsidRPr="0033683B">
        <w:rPr>
          <w:rFonts w:ascii="Times New Roman" w:hAnsi="Times New Roman"/>
          <w:sz w:val="24"/>
          <w:szCs w:val="24"/>
          <w:lang w:val="bg-BG" w:eastAsia="bg-BG"/>
        </w:rPr>
        <w:t>те</w:t>
      </w:r>
      <w:r w:rsidR="001B1038" w:rsidRPr="0033683B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C32D92" w:rsidRPr="0033683B">
        <w:rPr>
          <w:rFonts w:ascii="Times New Roman" w:hAnsi="Times New Roman"/>
          <w:sz w:val="24"/>
          <w:szCs w:val="24"/>
          <w:lang w:val="bg-BG" w:eastAsia="bg-BG"/>
        </w:rPr>
        <w:t>ресурс</w:t>
      </w:r>
      <w:r w:rsidR="001B1038" w:rsidRPr="0033683B">
        <w:rPr>
          <w:rFonts w:ascii="Times New Roman" w:hAnsi="Times New Roman"/>
          <w:sz w:val="24"/>
          <w:szCs w:val="24"/>
          <w:lang w:val="bg-BG" w:eastAsia="bg-BG"/>
        </w:rPr>
        <w:t>и</w:t>
      </w:r>
      <w:r w:rsidR="00C32D92" w:rsidRPr="0033683B">
        <w:rPr>
          <w:rFonts w:ascii="Times New Roman" w:hAnsi="Times New Roman"/>
          <w:sz w:val="24"/>
          <w:szCs w:val="24"/>
          <w:lang w:val="bg-BG" w:eastAsia="bg-BG"/>
        </w:rPr>
        <w:t xml:space="preserve"> към проекти, които са преминали успешно фазата на оценка, но за които не е достигнало финансиране при спазване на </w:t>
      </w:r>
      <w:r w:rsidR="00EA2DA1" w:rsidRPr="0033683B">
        <w:rPr>
          <w:rFonts w:ascii="Times New Roman" w:hAnsi="Times New Roman"/>
          <w:sz w:val="24"/>
          <w:szCs w:val="24"/>
          <w:lang w:val="bg-BG" w:eastAsia="bg-BG"/>
        </w:rPr>
        <w:t>размера на средствата</w:t>
      </w:r>
      <w:r w:rsidR="001B1038" w:rsidRPr="0033683B">
        <w:rPr>
          <w:rFonts w:ascii="Times New Roman" w:hAnsi="Times New Roman"/>
          <w:sz w:val="24"/>
          <w:szCs w:val="24"/>
          <w:lang w:val="bg-BG" w:eastAsia="bg-BG"/>
        </w:rPr>
        <w:t xml:space="preserve"> на ниво програма</w:t>
      </w:r>
      <w:r w:rsidR="00C32D92" w:rsidRPr="0033683B">
        <w:rPr>
          <w:rFonts w:ascii="Times New Roman" w:hAnsi="Times New Roman"/>
          <w:sz w:val="24"/>
          <w:szCs w:val="24"/>
          <w:lang w:val="bg-BG" w:eastAsia="bg-BG"/>
        </w:rPr>
        <w:t>, определен за</w:t>
      </w:r>
      <w:r w:rsidR="00C32D92" w:rsidRPr="0033683B">
        <w:rPr>
          <w:rFonts w:ascii="Times New Roman" w:hAnsi="Times New Roman"/>
          <w:lang w:val="bg-BG"/>
        </w:rPr>
        <w:t xml:space="preserve"> </w:t>
      </w:r>
      <w:r w:rsidRPr="0033683B">
        <w:rPr>
          <w:rFonts w:ascii="Times New Roman" w:hAnsi="Times New Roman"/>
          <w:lang w:val="bg-BG"/>
        </w:rPr>
        <w:t>р</w:t>
      </w:r>
      <w:r w:rsidR="00C32D92" w:rsidRPr="0033683B">
        <w:rPr>
          <w:rFonts w:ascii="Times New Roman" w:hAnsi="Times New Roman"/>
          <w:sz w:val="24"/>
          <w:szCs w:val="24"/>
          <w:lang w:val="bg-BG" w:eastAsia="bg-BG"/>
        </w:rPr>
        <w:t xml:space="preserve">егион в преход и </w:t>
      </w: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за </w:t>
      </w:r>
      <w:r w:rsidR="00C32D92" w:rsidRPr="0033683B">
        <w:rPr>
          <w:rFonts w:ascii="Times New Roman" w:hAnsi="Times New Roman"/>
          <w:sz w:val="24"/>
          <w:szCs w:val="24"/>
          <w:lang w:val="bg-BG" w:eastAsia="bg-BG"/>
        </w:rPr>
        <w:t>по-слабо развити региони</w:t>
      </w: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с цел максимални ползи за бизнеса на териториите на МИГ</w:t>
      </w:r>
      <w:r w:rsidR="00C32D92" w:rsidRPr="0033683B">
        <w:rPr>
          <w:rFonts w:ascii="Times New Roman" w:hAnsi="Times New Roman"/>
          <w:sz w:val="24"/>
          <w:szCs w:val="24"/>
          <w:lang w:val="bg-BG" w:eastAsia="bg-BG"/>
        </w:rPr>
        <w:t>.</w:t>
      </w:r>
    </w:p>
    <w:p w:rsidR="007A68BD" w:rsidRPr="0033683B" w:rsidRDefault="007A68BD" w:rsidP="00382114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382114" w:rsidRPr="0033683B" w:rsidRDefault="000D458B" w:rsidP="00382114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МИГ следва да </w:t>
      </w:r>
      <w:r w:rsidR="00212249" w:rsidRPr="0033683B">
        <w:rPr>
          <w:rFonts w:ascii="Times New Roman" w:hAnsi="Times New Roman"/>
          <w:sz w:val="24"/>
          <w:szCs w:val="24"/>
          <w:lang w:val="bg-BG" w:eastAsia="bg-BG"/>
        </w:rPr>
        <w:t>посочи</w:t>
      </w:r>
      <w:r w:rsidRPr="0033683B">
        <w:rPr>
          <w:rFonts w:ascii="Times New Roman" w:hAnsi="Times New Roman"/>
          <w:lang w:val="bg-BG"/>
        </w:rPr>
        <w:t xml:space="preserve"> </w:t>
      </w:r>
      <w:r w:rsidRPr="0033683B">
        <w:rPr>
          <w:rFonts w:ascii="Times New Roman" w:hAnsi="Times New Roman"/>
          <w:i/>
          <w:sz w:val="24"/>
          <w:szCs w:val="24"/>
          <w:lang w:val="bg-BG" w:eastAsia="bg-BG"/>
        </w:rPr>
        <w:t>размер</w:t>
      </w:r>
      <w:r w:rsidR="00C32D92" w:rsidRPr="0033683B">
        <w:rPr>
          <w:rFonts w:ascii="Times New Roman" w:hAnsi="Times New Roman"/>
          <w:i/>
          <w:sz w:val="24"/>
          <w:szCs w:val="24"/>
          <w:lang w:val="bg-BG" w:eastAsia="bg-BG"/>
        </w:rPr>
        <w:t>а</w:t>
      </w:r>
      <w:r w:rsidRPr="0033683B">
        <w:rPr>
          <w:rFonts w:ascii="Times New Roman" w:hAnsi="Times New Roman"/>
          <w:i/>
          <w:sz w:val="24"/>
          <w:szCs w:val="24"/>
          <w:lang w:val="bg-BG" w:eastAsia="bg-BG"/>
        </w:rPr>
        <w:t xml:space="preserve"> на </w:t>
      </w:r>
      <w:r w:rsidR="008A29CD" w:rsidRPr="0033683B">
        <w:rPr>
          <w:rFonts w:ascii="Times New Roman" w:hAnsi="Times New Roman"/>
          <w:i/>
          <w:sz w:val="24"/>
          <w:szCs w:val="24"/>
          <w:lang w:val="bg-BG" w:eastAsia="bg-BG"/>
        </w:rPr>
        <w:t>допълващото финансиране</w:t>
      </w:r>
      <w:r w:rsidR="008A29CD" w:rsidRPr="0033683B">
        <w:rPr>
          <w:rFonts w:ascii="Times New Roman" w:hAnsi="Times New Roman"/>
          <w:sz w:val="24"/>
          <w:szCs w:val="24"/>
          <w:lang w:val="bg-BG" w:eastAsia="bg-BG"/>
        </w:rPr>
        <w:t xml:space="preserve"> по ПКИП</w:t>
      </w: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в бюджета на стратегия</w:t>
      </w:r>
      <w:r w:rsidR="000319D1" w:rsidRPr="0033683B">
        <w:rPr>
          <w:rFonts w:ascii="Times New Roman" w:hAnsi="Times New Roman"/>
          <w:sz w:val="24"/>
          <w:szCs w:val="24"/>
          <w:lang w:val="bg-BG" w:eastAsia="bg-BG"/>
        </w:rPr>
        <w:t xml:space="preserve">та за местно развитие </w:t>
      </w: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на основа на анализа и идентифицираните </w:t>
      </w:r>
      <w:r w:rsidRPr="0033683B">
        <w:rPr>
          <w:rFonts w:ascii="Times New Roman" w:hAnsi="Times New Roman"/>
          <w:sz w:val="24"/>
          <w:szCs w:val="24"/>
          <w:lang w:val="bg-BG" w:eastAsia="bg-BG"/>
        </w:rPr>
        <w:lastRenderedPageBreak/>
        <w:t>нужди/потребности на МСП на територията</w:t>
      </w:r>
      <w:r w:rsidR="00382114" w:rsidRPr="0033683B">
        <w:rPr>
          <w:rFonts w:ascii="Times New Roman" w:hAnsi="Times New Roman"/>
          <w:sz w:val="24"/>
          <w:szCs w:val="24"/>
          <w:lang w:val="bg-BG" w:eastAsia="bg-BG"/>
        </w:rPr>
        <w:t xml:space="preserve"> за внедряване на иновации и повишаване на иновационната им активност</w:t>
      </w:r>
      <w:r w:rsidR="00DC1293" w:rsidRPr="0033683B">
        <w:rPr>
          <w:rFonts w:ascii="Times New Roman" w:hAnsi="Times New Roman"/>
          <w:sz w:val="24"/>
          <w:szCs w:val="24"/>
          <w:lang w:val="bg-BG" w:eastAsia="bg-BG"/>
        </w:rPr>
        <w:t xml:space="preserve"> при </w:t>
      </w:r>
      <w:r w:rsidR="00A043E7" w:rsidRPr="0033683B">
        <w:rPr>
          <w:rFonts w:ascii="Times New Roman" w:hAnsi="Times New Roman"/>
          <w:sz w:val="24"/>
          <w:szCs w:val="24"/>
          <w:lang w:val="bg-BG" w:eastAsia="bg-BG"/>
        </w:rPr>
        <w:t xml:space="preserve">спазване на </w:t>
      </w:r>
      <w:r w:rsidR="00C32D92" w:rsidRPr="0033683B">
        <w:rPr>
          <w:rFonts w:ascii="Times New Roman" w:hAnsi="Times New Roman"/>
          <w:sz w:val="24"/>
          <w:szCs w:val="24"/>
          <w:lang w:val="bg-BG" w:eastAsia="bg-BG"/>
        </w:rPr>
        <w:t>максималния размер</w:t>
      </w:r>
      <w:r w:rsidR="00A043E7" w:rsidRPr="0033683B">
        <w:rPr>
          <w:rFonts w:ascii="Times New Roman" w:hAnsi="Times New Roman"/>
          <w:sz w:val="24"/>
          <w:szCs w:val="24"/>
          <w:lang w:val="bg-BG" w:eastAsia="bg-BG"/>
        </w:rPr>
        <w:t>, посочен в Таблица</w:t>
      </w:r>
      <w:r w:rsidR="00382114" w:rsidRPr="0033683B">
        <w:rPr>
          <w:rFonts w:ascii="Times New Roman" w:hAnsi="Times New Roman"/>
          <w:sz w:val="24"/>
          <w:szCs w:val="24"/>
          <w:lang w:val="bg-BG" w:eastAsia="bg-BG"/>
        </w:rPr>
        <w:t xml:space="preserve"> №</w:t>
      </w:r>
      <w:r w:rsidR="00A043E7" w:rsidRPr="0033683B">
        <w:rPr>
          <w:rFonts w:ascii="Times New Roman" w:hAnsi="Times New Roman"/>
          <w:sz w:val="24"/>
          <w:szCs w:val="24"/>
          <w:lang w:val="bg-BG" w:eastAsia="bg-BG"/>
        </w:rPr>
        <w:t xml:space="preserve"> 2</w:t>
      </w:r>
      <w:r w:rsidR="00382114" w:rsidRPr="0033683B">
        <w:rPr>
          <w:rFonts w:ascii="Times New Roman" w:hAnsi="Times New Roman"/>
          <w:sz w:val="24"/>
          <w:szCs w:val="24"/>
          <w:lang w:val="bg-BG" w:eastAsia="bg-BG"/>
        </w:rPr>
        <w:t xml:space="preserve">, както и </w:t>
      </w:r>
      <w:r w:rsidR="00F136C6" w:rsidRPr="0033683B">
        <w:rPr>
          <w:rFonts w:ascii="Times New Roman" w:hAnsi="Times New Roman"/>
          <w:sz w:val="24"/>
          <w:szCs w:val="24"/>
          <w:lang w:val="bg-BG" w:eastAsia="bg-BG"/>
        </w:rPr>
        <w:t xml:space="preserve">да посочи </w:t>
      </w:r>
      <w:r w:rsidR="00382114" w:rsidRPr="0033683B">
        <w:rPr>
          <w:rFonts w:ascii="Times New Roman" w:hAnsi="Times New Roman"/>
          <w:sz w:val="24"/>
          <w:szCs w:val="24"/>
          <w:lang w:val="bg-BG" w:eastAsia="bg-BG"/>
        </w:rPr>
        <w:t>сумите по приоритети</w:t>
      </w: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. </w:t>
      </w:r>
      <w:r w:rsidR="00575CCE" w:rsidRPr="0033683B">
        <w:rPr>
          <w:rFonts w:ascii="Times New Roman" w:hAnsi="Times New Roman"/>
          <w:i/>
          <w:sz w:val="24"/>
          <w:szCs w:val="24"/>
          <w:lang w:val="bg-BG" w:eastAsia="bg-BG"/>
        </w:rPr>
        <w:t>При структуриране на бюджета препоръчваме на МИГ да предвиди пропорционално/поравно финансиране и от двата приоритета, с цел да се осигури по-голяма гъвкавост по отношение на подкрепата за МСП и възможности за реализиране на иновации от всички области на ИСИС 2021-2027.</w:t>
      </w:r>
    </w:p>
    <w:p w:rsidR="00F178E2" w:rsidRPr="0033683B" w:rsidRDefault="00F178E2" w:rsidP="00382114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F178E2" w:rsidRPr="0033683B" w:rsidRDefault="00F178E2" w:rsidP="00382114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i/>
          <w:sz w:val="24"/>
          <w:szCs w:val="24"/>
          <w:lang w:val="bg-BG" w:eastAsia="bg-BG"/>
        </w:rPr>
        <w:t>ВАЖНО! За да може</w:t>
      </w:r>
      <w:r w:rsidR="007A68BD" w:rsidRPr="0033683B">
        <w:rPr>
          <w:rFonts w:ascii="Times New Roman" w:hAnsi="Times New Roman"/>
          <w:i/>
          <w:sz w:val="24"/>
          <w:szCs w:val="24"/>
          <w:lang w:val="bg-BG" w:eastAsia="bg-BG"/>
        </w:rPr>
        <w:t xml:space="preserve"> да</w:t>
      </w:r>
      <w:r w:rsidRPr="0033683B">
        <w:rPr>
          <w:rFonts w:ascii="Times New Roman" w:hAnsi="Times New Roman"/>
          <w:i/>
          <w:sz w:val="24"/>
          <w:szCs w:val="24"/>
          <w:lang w:val="bg-BG" w:eastAsia="bg-BG"/>
        </w:rPr>
        <w:t xml:space="preserve"> бъде заявен </w:t>
      </w:r>
      <w:r w:rsidR="00CD1943" w:rsidRPr="0033683B">
        <w:rPr>
          <w:rFonts w:ascii="Times New Roman" w:hAnsi="Times New Roman"/>
          <w:i/>
          <w:sz w:val="24"/>
          <w:szCs w:val="24"/>
          <w:lang w:val="bg-BG" w:eastAsia="bg-BG"/>
        </w:rPr>
        <w:t>целия</w:t>
      </w:r>
      <w:r w:rsidR="00276F5A" w:rsidRPr="0033683B">
        <w:rPr>
          <w:rFonts w:ascii="Times New Roman" w:hAnsi="Times New Roman"/>
          <w:i/>
          <w:sz w:val="24"/>
          <w:szCs w:val="24"/>
          <w:lang w:val="bg-BG" w:eastAsia="bg-BG"/>
        </w:rPr>
        <w:t>т</w:t>
      </w:r>
      <w:r w:rsidR="00CD1943" w:rsidRPr="0033683B">
        <w:rPr>
          <w:rFonts w:ascii="Times New Roman" w:hAnsi="Times New Roman"/>
          <w:i/>
          <w:sz w:val="24"/>
          <w:szCs w:val="24"/>
          <w:lang w:val="bg-BG" w:eastAsia="bg-BG"/>
        </w:rPr>
        <w:t xml:space="preserve"> </w:t>
      </w:r>
      <w:r w:rsidRPr="0033683B">
        <w:rPr>
          <w:rFonts w:ascii="Times New Roman" w:hAnsi="Times New Roman"/>
          <w:i/>
          <w:sz w:val="24"/>
          <w:szCs w:val="24"/>
          <w:lang w:val="bg-BG" w:eastAsia="bg-BG"/>
        </w:rPr>
        <w:t>размер на допълващото финансиране на ниво стратегия в нея следва да е предвидена възможност за кандидатстване и по двата приоритета на ПКИП. В случай че в рамките на дадена стратегия е идентифицирана нужда от реализиране на проекти за внедряване на иновации единствено в тематичните области на ИСИС “Информатика и ИКТ”; “</w:t>
      </w:r>
      <w:proofErr w:type="spellStart"/>
      <w:r w:rsidRPr="0033683B">
        <w:rPr>
          <w:rFonts w:ascii="Times New Roman" w:hAnsi="Times New Roman"/>
          <w:i/>
          <w:sz w:val="24"/>
          <w:szCs w:val="24"/>
          <w:lang w:val="bg-BG" w:eastAsia="bg-BG"/>
        </w:rPr>
        <w:t>Мехатроника</w:t>
      </w:r>
      <w:proofErr w:type="spellEnd"/>
      <w:r w:rsidRPr="0033683B">
        <w:rPr>
          <w:rFonts w:ascii="Times New Roman" w:hAnsi="Times New Roman"/>
          <w:i/>
          <w:sz w:val="24"/>
          <w:szCs w:val="24"/>
          <w:lang w:val="bg-BG" w:eastAsia="bg-BG"/>
        </w:rPr>
        <w:t xml:space="preserve"> и микроелектроника”;“Индустрии за здравословен живот, биоикономика и </w:t>
      </w:r>
      <w:proofErr w:type="spellStart"/>
      <w:r w:rsidRPr="0033683B">
        <w:rPr>
          <w:rFonts w:ascii="Times New Roman" w:hAnsi="Times New Roman"/>
          <w:i/>
          <w:sz w:val="24"/>
          <w:szCs w:val="24"/>
          <w:lang w:val="bg-BG" w:eastAsia="bg-BG"/>
        </w:rPr>
        <w:t>биотехнологии</w:t>
      </w:r>
      <w:proofErr w:type="spellEnd"/>
      <w:r w:rsidRPr="0033683B">
        <w:rPr>
          <w:rFonts w:ascii="Times New Roman" w:hAnsi="Times New Roman"/>
          <w:i/>
          <w:sz w:val="24"/>
          <w:szCs w:val="24"/>
          <w:lang w:val="bg-BG" w:eastAsia="bg-BG"/>
        </w:rPr>
        <w:t xml:space="preserve">”; “Нови технологии в креативни и </w:t>
      </w:r>
      <w:proofErr w:type="spellStart"/>
      <w:r w:rsidRPr="0033683B">
        <w:rPr>
          <w:rFonts w:ascii="Times New Roman" w:hAnsi="Times New Roman"/>
          <w:i/>
          <w:sz w:val="24"/>
          <w:szCs w:val="24"/>
          <w:lang w:val="bg-BG" w:eastAsia="bg-BG"/>
        </w:rPr>
        <w:t>рекреативни</w:t>
      </w:r>
      <w:proofErr w:type="spellEnd"/>
      <w:r w:rsidRPr="0033683B">
        <w:rPr>
          <w:rFonts w:ascii="Times New Roman" w:hAnsi="Times New Roman"/>
          <w:i/>
          <w:sz w:val="24"/>
          <w:szCs w:val="24"/>
          <w:lang w:val="bg-BG" w:eastAsia="bg-BG"/>
        </w:rPr>
        <w:t xml:space="preserve"> индустрии”, попадащи в обхвата на Приоритет 1 „Иновации и растеж“ на ПКИП или единствено на проекти за внедряване на иновации в тематична област на ИСИС “Чисти технологии, кръгова и нисковъглеродна икономика” от Приоритет 2 „Кръгова икономика“ на програмата, то размерът на допълващо</w:t>
      </w:r>
      <w:r w:rsidR="00CD1943" w:rsidRPr="0033683B">
        <w:rPr>
          <w:rFonts w:ascii="Times New Roman" w:hAnsi="Times New Roman"/>
          <w:i/>
          <w:sz w:val="24"/>
          <w:szCs w:val="24"/>
          <w:lang w:val="bg-BG" w:eastAsia="bg-BG"/>
        </w:rPr>
        <w:t>то</w:t>
      </w:r>
      <w:r w:rsidRPr="0033683B">
        <w:rPr>
          <w:rFonts w:ascii="Times New Roman" w:hAnsi="Times New Roman"/>
          <w:i/>
          <w:sz w:val="24"/>
          <w:szCs w:val="24"/>
          <w:lang w:val="bg-BG" w:eastAsia="bg-BG"/>
        </w:rPr>
        <w:t xml:space="preserve"> финансиране не може да надхвърля 50 % от сумата, посочена в </w:t>
      </w:r>
      <w:r w:rsidR="007A68BD" w:rsidRPr="0033683B">
        <w:rPr>
          <w:rFonts w:ascii="Times New Roman" w:hAnsi="Times New Roman"/>
          <w:i/>
          <w:sz w:val="24"/>
          <w:szCs w:val="24"/>
          <w:lang w:val="bg-BG" w:eastAsia="bg-BG"/>
        </w:rPr>
        <w:t>Т</w:t>
      </w:r>
      <w:r w:rsidRPr="0033683B">
        <w:rPr>
          <w:rFonts w:ascii="Times New Roman" w:hAnsi="Times New Roman"/>
          <w:i/>
          <w:sz w:val="24"/>
          <w:szCs w:val="24"/>
          <w:lang w:val="bg-BG" w:eastAsia="bg-BG"/>
        </w:rPr>
        <w:t>аблица</w:t>
      </w:r>
      <w:r w:rsidR="007A68BD" w:rsidRPr="0033683B">
        <w:rPr>
          <w:rFonts w:ascii="Times New Roman" w:hAnsi="Times New Roman"/>
          <w:i/>
          <w:sz w:val="24"/>
          <w:szCs w:val="24"/>
          <w:lang w:val="bg-BG" w:eastAsia="bg-BG"/>
        </w:rPr>
        <w:t xml:space="preserve"> №</w:t>
      </w:r>
      <w:r w:rsidRPr="0033683B">
        <w:rPr>
          <w:rFonts w:ascii="Times New Roman" w:hAnsi="Times New Roman"/>
          <w:i/>
          <w:sz w:val="24"/>
          <w:szCs w:val="24"/>
          <w:lang w:val="bg-BG" w:eastAsia="bg-BG"/>
        </w:rPr>
        <w:t xml:space="preserve"> 2.</w:t>
      </w:r>
    </w:p>
    <w:p w:rsidR="00ED14D9" w:rsidRPr="0033683B" w:rsidRDefault="00ED14D9" w:rsidP="00BA50A1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Cs/>
          <w:i/>
          <w:sz w:val="24"/>
          <w:szCs w:val="24"/>
          <w:lang w:val="bg-BG" w:eastAsia="bg-BG"/>
        </w:rPr>
      </w:pPr>
    </w:p>
    <w:p w:rsidR="00A95E64" w:rsidRPr="0033683B" w:rsidRDefault="00ED14D9" w:rsidP="00BA50A1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bCs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b/>
          <w:bCs/>
          <w:sz w:val="24"/>
          <w:szCs w:val="24"/>
          <w:lang w:val="bg-BG" w:eastAsia="bg-BG"/>
        </w:rPr>
        <w:t>Финансови параметри на проектите</w:t>
      </w:r>
    </w:p>
    <w:p w:rsidR="00984DA2" w:rsidRPr="0033683B" w:rsidRDefault="00DC1293" w:rsidP="00BA50A1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Cs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>Индикативният м</w:t>
      </w:r>
      <w:r w:rsidR="00D403B4"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>аксимал</w:t>
      </w:r>
      <w:r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>ен</w:t>
      </w:r>
      <w:r w:rsidR="00D403B4"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 процент на съфинансиране</w:t>
      </w:r>
      <w:r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 по линия на програмата</w:t>
      </w:r>
      <w:r w:rsidR="005A6E9F"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 на индивидуален проект</w:t>
      </w:r>
      <w:r w:rsidR="00D403B4"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 </w:t>
      </w:r>
      <w:r w:rsidR="0065772B"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е </w:t>
      </w:r>
      <w:r w:rsidR="009D5EB5"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до </w:t>
      </w:r>
      <w:r w:rsidR="00FA62F0" w:rsidRPr="0033683B">
        <w:rPr>
          <w:rFonts w:ascii="Times New Roman" w:eastAsia="Calibri" w:hAnsi="Times New Roman"/>
          <w:b/>
          <w:bCs/>
          <w:sz w:val="24"/>
          <w:szCs w:val="24"/>
          <w:lang w:val="bg-BG" w:eastAsia="bg-BG"/>
        </w:rPr>
        <w:t>75</w:t>
      </w:r>
      <w:r w:rsidR="0065772B" w:rsidRPr="0033683B">
        <w:rPr>
          <w:rFonts w:ascii="Times New Roman" w:eastAsia="Calibri" w:hAnsi="Times New Roman"/>
          <w:b/>
          <w:bCs/>
          <w:sz w:val="24"/>
          <w:szCs w:val="24"/>
          <w:lang w:val="bg-BG" w:eastAsia="bg-BG"/>
        </w:rPr>
        <w:t>%</w:t>
      </w:r>
      <w:r w:rsidR="0065772B"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. </w:t>
      </w:r>
    </w:p>
    <w:p w:rsidR="006D03FB" w:rsidRPr="0033683B" w:rsidRDefault="00DC1293" w:rsidP="006D03FB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Cs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>Индикативният м</w:t>
      </w:r>
      <w:r w:rsidR="006D03FB"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>инимал</w:t>
      </w:r>
      <w:r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>ен</w:t>
      </w:r>
      <w:r w:rsidR="006D03FB"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 размер на БФП за проект е </w:t>
      </w:r>
      <w:r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определен на </w:t>
      </w:r>
      <w:r w:rsidR="006D03FB" w:rsidRPr="0033683B">
        <w:rPr>
          <w:rFonts w:ascii="Times New Roman" w:eastAsia="Calibri" w:hAnsi="Times New Roman"/>
          <w:b/>
          <w:bCs/>
          <w:sz w:val="24"/>
          <w:szCs w:val="24"/>
          <w:lang w:val="bg-BG" w:eastAsia="bg-BG"/>
        </w:rPr>
        <w:t>30 000 лева</w:t>
      </w:r>
      <w:r w:rsidR="006D03FB"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>,</w:t>
      </w:r>
      <w:r w:rsidR="00A64E04"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 </w:t>
      </w:r>
      <w:r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а </w:t>
      </w:r>
      <w:r w:rsidR="00A64E04"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>максималният размер на БФП за проект</w:t>
      </w:r>
      <w:r w:rsidR="006D03FB"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 </w:t>
      </w:r>
      <w:r w:rsidR="00A64E04"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е </w:t>
      </w:r>
      <w:r w:rsidR="006D03FB" w:rsidRPr="0033683B">
        <w:rPr>
          <w:rFonts w:ascii="Times New Roman" w:eastAsia="Calibri" w:hAnsi="Times New Roman"/>
          <w:b/>
          <w:bCs/>
          <w:sz w:val="24"/>
          <w:szCs w:val="24"/>
          <w:lang w:val="bg-BG" w:eastAsia="bg-BG"/>
        </w:rPr>
        <w:t>200 000 лева</w:t>
      </w:r>
      <w:r w:rsidR="006D03FB"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>.</w:t>
      </w:r>
    </w:p>
    <w:p w:rsidR="002C6216" w:rsidRPr="0033683B" w:rsidRDefault="00ED0DA9" w:rsidP="00A442DB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Cs/>
          <w:sz w:val="24"/>
          <w:szCs w:val="24"/>
          <w:lang w:val="bg-BG" w:eastAsia="bg-BG"/>
        </w:rPr>
      </w:pPr>
      <w:r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>М</w:t>
      </w:r>
      <w:r w:rsidR="00CE4AC4"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ярката </w:t>
      </w:r>
      <w:r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се изпълнява в съответствие с правилата за минимална помощ (правилото </w:t>
      </w:r>
      <w:proofErr w:type="spellStart"/>
      <w:r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>de</w:t>
      </w:r>
      <w:proofErr w:type="spellEnd"/>
      <w:r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 </w:t>
      </w:r>
      <w:proofErr w:type="spellStart"/>
      <w:r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>minimis</w:t>
      </w:r>
      <w:proofErr w:type="spellEnd"/>
      <w:r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) </w:t>
      </w:r>
      <w:r w:rsidR="002C6216"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>с</w:t>
      </w:r>
      <w:r w:rsidR="003C6D0C"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>ъгласно</w:t>
      </w:r>
      <w:r w:rsidR="002C6216"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 </w:t>
      </w:r>
      <w:r w:rsidR="00A442DB"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РЕГЛАМЕНТ (ЕС) 2023/2831 НА КОМИСИЯТА от 13 декември 2023 година относно прилагането на членове 107 и 108 от Договора за функционирането на Европейския съюз към помощта </w:t>
      </w:r>
      <w:proofErr w:type="spellStart"/>
      <w:r w:rsidR="00A442DB"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>de</w:t>
      </w:r>
      <w:proofErr w:type="spellEnd"/>
      <w:r w:rsidR="00A442DB"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 xml:space="preserve"> </w:t>
      </w:r>
      <w:proofErr w:type="spellStart"/>
      <w:r w:rsidR="00A442DB"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>minimis</w:t>
      </w:r>
      <w:proofErr w:type="spellEnd"/>
      <w:r w:rsidR="002C6216" w:rsidRPr="0033683B">
        <w:rPr>
          <w:rFonts w:ascii="Times New Roman" w:eastAsia="Calibri" w:hAnsi="Times New Roman"/>
          <w:bCs/>
          <w:sz w:val="24"/>
          <w:szCs w:val="24"/>
          <w:lang w:val="bg-BG" w:eastAsia="bg-BG"/>
        </w:rPr>
        <w:t>, с който се заменя Регламент (ЕС) № 1407/2013.</w:t>
      </w:r>
    </w:p>
    <w:p w:rsidR="00ED14D9" w:rsidRPr="0033683B" w:rsidRDefault="00ED14D9" w:rsidP="00A442DB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Cs/>
          <w:sz w:val="24"/>
          <w:szCs w:val="24"/>
          <w:lang w:val="bg-BG" w:eastAsia="bg-BG"/>
        </w:rPr>
      </w:pPr>
    </w:p>
    <w:p w:rsidR="00623BC7" w:rsidRPr="0033683B" w:rsidRDefault="00623BC7" w:rsidP="00623BC7">
      <w:pPr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b/>
          <w:sz w:val="24"/>
          <w:szCs w:val="24"/>
          <w:lang w:val="bg-BG"/>
        </w:rPr>
        <w:t>5.</w:t>
      </w:r>
      <w:r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ab/>
      </w:r>
      <w:r w:rsidR="007648FD"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Индикативни п</w:t>
      </w:r>
      <w:r w:rsidRPr="0033683B">
        <w:rPr>
          <w:rFonts w:ascii="Times New Roman" w:eastAsia="Calibri" w:hAnsi="Times New Roman"/>
          <w:b/>
          <w:i/>
          <w:sz w:val="24"/>
          <w:szCs w:val="24"/>
          <w:lang w:val="bg-BG" w:eastAsia="bg-BG"/>
        </w:rPr>
        <w:t>оказатели за резултат и Показатели за крайния продукт в изпълнение на мярката.</w:t>
      </w:r>
    </w:p>
    <w:p w:rsidR="00623BC7" w:rsidRPr="0033683B" w:rsidRDefault="00623BC7" w:rsidP="00C83C86">
      <w:pPr>
        <w:overflowPunct/>
        <w:autoSpaceDE/>
        <w:autoSpaceDN/>
        <w:adjustRightInd/>
        <w:spacing w:after="160" w:line="259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33683B">
        <w:rPr>
          <w:rFonts w:ascii="Times New Roman" w:eastAsia="Calibri" w:hAnsi="Times New Roman"/>
          <w:sz w:val="24"/>
          <w:szCs w:val="24"/>
          <w:lang w:val="bg-BG"/>
        </w:rPr>
        <w:t xml:space="preserve">В съответствие с Приоритет 1. Иновации и растеж, Специфична цел: RSO1.1. „Развитие и засилване на капацитета за научни изследвания и иновации и на внедряването на модерни технологии </w:t>
      </w:r>
      <w:r w:rsidRPr="0033683B">
        <w:rPr>
          <w:rFonts w:ascii="Times New Roman" w:eastAsia="Calibri" w:hAnsi="Times New Roman"/>
          <w:bCs/>
          <w:sz w:val="24"/>
          <w:szCs w:val="24"/>
          <w:lang w:val="bg-BG"/>
        </w:rPr>
        <w:t>(ЕФРР)</w:t>
      </w:r>
      <w:r w:rsidRPr="0033683B">
        <w:rPr>
          <w:rFonts w:ascii="Times New Roman" w:eastAsia="Calibri" w:hAnsi="Times New Roman"/>
          <w:sz w:val="24"/>
          <w:szCs w:val="24"/>
          <w:lang w:val="bg-BG"/>
        </w:rPr>
        <w:t>“ и</w:t>
      </w:r>
      <w:r w:rsidRPr="0033683B">
        <w:rPr>
          <w:rFonts w:ascii="Times New Roman" w:eastAsia="Calibri" w:hAnsi="Times New Roman"/>
          <w:sz w:val="24"/>
          <w:szCs w:val="22"/>
          <w:lang w:val="bg-BG"/>
        </w:rPr>
        <w:t xml:space="preserve"> </w:t>
      </w:r>
      <w:r w:rsidRPr="0033683B">
        <w:rPr>
          <w:rFonts w:ascii="Times New Roman" w:eastAsia="Calibri" w:hAnsi="Times New Roman"/>
          <w:sz w:val="24"/>
          <w:szCs w:val="24"/>
          <w:lang w:val="bg-BG"/>
        </w:rPr>
        <w:t xml:space="preserve">Приоритет 2. Кръгова икономика, Специфична цел: RSO2.6. „Насърчаване на прехода към кръгова и основаваща се на ефективно използване на ресурсите икономика (ЕФРР)“ от </w:t>
      </w:r>
      <w:r w:rsidR="007648FD" w:rsidRPr="0033683B">
        <w:rPr>
          <w:rFonts w:ascii="Times New Roman" w:eastAsia="Calibri" w:hAnsi="Times New Roman"/>
          <w:sz w:val="24"/>
          <w:szCs w:val="24"/>
          <w:lang w:val="bg-BG"/>
        </w:rPr>
        <w:t xml:space="preserve">ПКИП мярката </w:t>
      </w:r>
      <w:r w:rsidRPr="0033683B">
        <w:rPr>
          <w:rFonts w:ascii="Times New Roman" w:eastAsia="Calibri" w:hAnsi="Times New Roman"/>
          <w:sz w:val="24"/>
          <w:szCs w:val="24"/>
          <w:lang w:val="bg-BG"/>
        </w:rPr>
        <w:t xml:space="preserve">следва да има принос към постигането на </w:t>
      </w:r>
      <w:r w:rsidRPr="0033683B">
        <w:rPr>
          <w:rFonts w:ascii="Times New Roman" w:eastAsia="Calibri" w:hAnsi="Times New Roman"/>
          <w:b/>
          <w:sz w:val="24"/>
          <w:szCs w:val="24"/>
          <w:lang w:val="bg-BG"/>
        </w:rPr>
        <w:t>следните ПОКАЗАТЕЛИ ЗА РЕЗУЛТАТ</w:t>
      </w:r>
      <w:r w:rsidRPr="0033683B">
        <w:rPr>
          <w:rFonts w:ascii="Times New Roman" w:eastAsia="Calibri" w:hAnsi="Times New Roman"/>
          <w:sz w:val="24"/>
          <w:szCs w:val="24"/>
          <w:lang w:val="bg-BG"/>
        </w:rPr>
        <w:t>:</w:t>
      </w:r>
    </w:p>
    <w:p w:rsidR="00623BC7" w:rsidRPr="0033683B" w:rsidRDefault="00623BC7" w:rsidP="00C83C86">
      <w:pPr>
        <w:overflowPunct/>
        <w:autoSpaceDE/>
        <w:autoSpaceDN/>
        <w:adjustRightInd/>
        <w:spacing w:after="160" w:line="259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33683B">
        <w:rPr>
          <w:rFonts w:ascii="Times New Roman" w:eastAsia="Calibri" w:hAnsi="Times New Roman"/>
          <w:sz w:val="24"/>
          <w:szCs w:val="24"/>
          <w:lang w:val="bg-BG"/>
        </w:rPr>
        <w:t>1) Частни инвестиции, допълващи публичното подпомагане (в т.ч.: безвъзмездни средства, финансови инструменти)</w:t>
      </w:r>
      <w:r w:rsidR="007648FD" w:rsidRPr="0033683B">
        <w:rPr>
          <w:rFonts w:ascii="Times New Roman" w:eastAsia="Calibri" w:hAnsi="Times New Roman"/>
          <w:sz w:val="24"/>
          <w:szCs w:val="24"/>
          <w:lang w:val="bg-BG"/>
        </w:rPr>
        <w:t>.</w:t>
      </w:r>
      <w:r w:rsidRPr="0033683B">
        <w:rPr>
          <w:rFonts w:ascii="Times New Roman" w:eastAsia="Calibri" w:hAnsi="Times New Roman"/>
          <w:sz w:val="22"/>
          <w:szCs w:val="22"/>
          <w:lang w:val="bg-BG"/>
        </w:rPr>
        <w:t xml:space="preserve"> </w:t>
      </w:r>
    </w:p>
    <w:p w:rsidR="00623BC7" w:rsidRPr="0033683B" w:rsidRDefault="00623BC7" w:rsidP="00C83C86">
      <w:pPr>
        <w:overflowPunct/>
        <w:autoSpaceDE/>
        <w:autoSpaceDN/>
        <w:adjustRightInd/>
        <w:spacing w:after="160" w:line="259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33683B">
        <w:rPr>
          <w:rFonts w:ascii="Times New Roman" w:eastAsia="Calibri" w:hAnsi="Times New Roman"/>
          <w:sz w:val="24"/>
          <w:szCs w:val="24"/>
          <w:lang w:val="bg-BG"/>
        </w:rPr>
        <w:lastRenderedPageBreak/>
        <w:t>2) Малки и средни предприятия (МСП), въвеждащи иновация в продукт</w:t>
      </w:r>
      <w:r w:rsidR="00501A93" w:rsidRPr="0033683B">
        <w:rPr>
          <w:rFonts w:ascii="Times New Roman" w:eastAsia="Calibri" w:hAnsi="Times New Roman"/>
          <w:sz w:val="24"/>
          <w:szCs w:val="24"/>
          <w:lang w:val="bg-BG"/>
        </w:rPr>
        <w:t xml:space="preserve"> или в процес</w:t>
      </w:r>
      <w:r w:rsidR="00CD1943" w:rsidRPr="0033683B">
        <w:rPr>
          <w:rFonts w:ascii="Times New Roman" w:eastAsia="Calibri" w:hAnsi="Times New Roman"/>
          <w:sz w:val="24"/>
          <w:szCs w:val="24"/>
          <w:lang w:val="bg-BG"/>
        </w:rPr>
        <w:t xml:space="preserve"> (ако е приложимо)</w:t>
      </w:r>
      <w:r w:rsidR="007648FD" w:rsidRPr="0033683B">
        <w:rPr>
          <w:rFonts w:ascii="Times New Roman" w:eastAsia="Calibri" w:hAnsi="Times New Roman"/>
          <w:sz w:val="24"/>
          <w:szCs w:val="24"/>
          <w:lang w:val="bg-BG"/>
        </w:rPr>
        <w:t>.</w:t>
      </w:r>
    </w:p>
    <w:p w:rsidR="00623BC7" w:rsidRPr="0033683B" w:rsidRDefault="00501A93" w:rsidP="00C83C86">
      <w:pPr>
        <w:overflowPunct/>
        <w:autoSpaceDE/>
        <w:autoSpaceDN/>
        <w:adjustRightInd/>
        <w:spacing w:after="160" w:line="259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33683B">
        <w:rPr>
          <w:rFonts w:ascii="Times New Roman" w:eastAsia="Calibri" w:hAnsi="Times New Roman"/>
          <w:sz w:val="24"/>
          <w:szCs w:val="24"/>
          <w:lang w:val="bg-BG"/>
        </w:rPr>
        <w:t>3</w:t>
      </w:r>
      <w:r w:rsidR="00623BC7" w:rsidRPr="0033683B">
        <w:rPr>
          <w:rFonts w:ascii="Times New Roman" w:eastAsia="Calibri" w:hAnsi="Times New Roman"/>
          <w:sz w:val="24"/>
          <w:szCs w:val="24"/>
          <w:lang w:val="bg-BG"/>
        </w:rPr>
        <w:t xml:space="preserve">) МСП, въвели продуктова или </w:t>
      </w:r>
      <w:proofErr w:type="spellStart"/>
      <w:r w:rsidR="00623BC7" w:rsidRPr="0033683B">
        <w:rPr>
          <w:rFonts w:ascii="Times New Roman" w:eastAsia="Calibri" w:hAnsi="Times New Roman"/>
          <w:sz w:val="24"/>
          <w:szCs w:val="24"/>
          <w:lang w:val="bg-BG"/>
        </w:rPr>
        <w:t>процесова</w:t>
      </w:r>
      <w:proofErr w:type="spellEnd"/>
      <w:r w:rsidR="00623BC7" w:rsidRPr="0033683B">
        <w:rPr>
          <w:rFonts w:ascii="Times New Roman" w:eastAsia="Calibri" w:hAnsi="Times New Roman"/>
          <w:sz w:val="24"/>
          <w:szCs w:val="24"/>
          <w:lang w:val="bg-BG"/>
        </w:rPr>
        <w:t xml:space="preserve"> иновация в област “Чисти технологии, кръгова и нисковъглеродна икономика” на ИСИС</w:t>
      </w:r>
      <w:r w:rsidR="00CD1943" w:rsidRPr="0033683B">
        <w:rPr>
          <w:rFonts w:ascii="Times New Roman" w:eastAsia="Calibri" w:hAnsi="Times New Roman"/>
          <w:sz w:val="24"/>
          <w:szCs w:val="24"/>
          <w:lang w:val="bg-BG"/>
        </w:rPr>
        <w:t xml:space="preserve"> (ако е приложимо)</w:t>
      </w:r>
      <w:r w:rsidR="00623BC7" w:rsidRPr="0033683B">
        <w:rPr>
          <w:rFonts w:ascii="Times New Roman" w:eastAsia="Calibri" w:hAnsi="Times New Roman"/>
          <w:sz w:val="24"/>
          <w:szCs w:val="24"/>
          <w:lang w:val="bg-BG"/>
        </w:rPr>
        <w:t>.</w:t>
      </w:r>
    </w:p>
    <w:p w:rsidR="00623BC7" w:rsidRPr="0033683B" w:rsidRDefault="00623BC7" w:rsidP="00C83C86">
      <w:pPr>
        <w:overflowPunct/>
        <w:autoSpaceDE/>
        <w:autoSpaceDN/>
        <w:adjustRightInd/>
        <w:spacing w:after="160" w:line="259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33683B">
        <w:rPr>
          <w:rFonts w:ascii="Times New Roman" w:eastAsia="Calibri" w:hAnsi="Times New Roman"/>
          <w:sz w:val="24"/>
          <w:szCs w:val="24"/>
          <w:lang w:val="bg-BG"/>
        </w:rPr>
        <w:t xml:space="preserve">В съответствие с Приоритет 1. Иновации и растеж, Специфична цел: RSO1.1. „Развитие и засилване на капацитета за научни изследвания и иновации и на внедряването на модерни технологии </w:t>
      </w:r>
      <w:r w:rsidRPr="0033683B">
        <w:rPr>
          <w:rFonts w:ascii="Times New Roman" w:eastAsia="Calibri" w:hAnsi="Times New Roman"/>
          <w:bCs/>
          <w:sz w:val="24"/>
          <w:szCs w:val="24"/>
          <w:lang w:val="bg-BG"/>
        </w:rPr>
        <w:t>(ЕФРР)</w:t>
      </w:r>
      <w:r w:rsidRPr="0033683B">
        <w:rPr>
          <w:rFonts w:ascii="Times New Roman" w:eastAsia="Calibri" w:hAnsi="Times New Roman"/>
          <w:sz w:val="24"/>
          <w:szCs w:val="24"/>
          <w:lang w:val="bg-BG"/>
        </w:rPr>
        <w:t xml:space="preserve">“ и Приоритет 2. Кръгова икономика, Специфична цел: RSO2.6. „Насърчаване на прехода към кръгова и основаваща се на ефективно използване на ресурсите икономика </w:t>
      </w:r>
      <w:r w:rsidRPr="0033683B">
        <w:rPr>
          <w:rFonts w:ascii="Times New Roman" w:eastAsia="Calibri" w:hAnsi="Times New Roman"/>
          <w:bCs/>
          <w:sz w:val="24"/>
          <w:szCs w:val="24"/>
          <w:lang w:val="bg-BG"/>
        </w:rPr>
        <w:t>(ЕФРР)“ от ПКИП,</w:t>
      </w:r>
      <w:r w:rsidRPr="0033683B">
        <w:rPr>
          <w:rFonts w:ascii="Times New Roman" w:eastAsia="Calibri" w:hAnsi="Times New Roman"/>
          <w:sz w:val="24"/>
          <w:szCs w:val="24"/>
          <w:lang w:val="bg-BG"/>
        </w:rPr>
        <w:t xml:space="preserve"> проектните предложения следва задължително да имат принос към постигането на </w:t>
      </w:r>
      <w:r w:rsidRPr="0033683B">
        <w:rPr>
          <w:rFonts w:ascii="Times New Roman" w:eastAsia="Calibri" w:hAnsi="Times New Roman"/>
          <w:b/>
          <w:sz w:val="24"/>
          <w:szCs w:val="24"/>
          <w:lang w:val="bg-BG"/>
        </w:rPr>
        <w:t>следните ПОКАЗАТЕЛИ ЗА КРАЙНИЯ ПРОДУКТ:</w:t>
      </w:r>
    </w:p>
    <w:p w:rsidR="00623BC7" w:rsidRPr="0033683B" w:rsidRDefault="00501A93" w:rsidP="00C83C86">
      <w:pPr>
        <w:overflowPunct/>
        <w:autoSpaceDE/>
        <w:autoSpaceDN/>
        <w:adjustRightInd/>
        <w:spacing w:after="160" w:line="259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33683B">
        <w:rPr>
          <w:rFonts w:ascii="Times New Roman" w:eastAsia="Calibri" w:hAnsi="Times New Roman"/>
          <w:sz w:val="24"/>
          <w:szCs w:val="24"/>
          <w:lang w:val="bg-BG"/>
        </w:rPr>
        <w:t>4</w:t>
      </w:r>
      <w:r w:rsidR="00623BC7" w:rsidRPr="0033683B">
        <w:rPr>
          <w:rFonts w:ascii="Times New Roman" w:eastAsia="Calibri" w:hAnsi="Times New Roman"/>
          <w:sz w:val="24"/>
          <w:szCs w:val="24"/>
          <w:lang w:val="bg-BG"/>
        </w:rPr>
        <w:t xml:space="preserve">) Подпомагани предприятия (в т.ч.: </w:t>
      </w:r>
      <w:proofErr w:type="spellStart"/>
      <w:r w:rsidR="00623BC7" w:rsidRPr="0033683B">
        <w:rPr>
          <w:rFonts w:ascii="Times New Roman" w:eastAsia="Calibri" w:hAnsi="Times New Roman"/>
          <w:sz w:val="24"/>
          <w:szCs w:val="24"/>
          <w:lang w:val="bg-BG"/>
        </w:rPr>
        <w:t>микро-</w:t>
      </w:r>
      <w:proofErr w:type="spellEnd"/>
      <w:r w:rsidR="00623BC7" w:rsidRPr="0033683B">
        <w:rPr>
          <w:rFonts w:ascii="Times New Roman" w:eastAsia="Calibri" w:hAnsi="Times New Roman"/>
          <w:sz w:val="24"/>
          <w:szCs w:val="24"/>
          <w:lang w:val="bg-BG"/>
        </w:rPr>
        <w:t>, малки, средни, големи предприятия)</w:t>
      </w:r>
      <w:r w:rsidR="007648FD" w:rsidRPr="0033683B">
        <w:rPr>
          <w:rFonts w:ascii="Times New Roman" w:eastAsia="Calibri" w:hAnsi="Times New Roman"/>
          <w:sz w:val="24"/>
          <w:szCs w:val="24"/>
          <w:lang w:val="bg-BG"/>
        </w:rPr>
        <w:t>.</w:t>
      </w:r>
    </w:p>
    <w:p w:rsidR="00623BC7" w:rsidRPr="0033683B" w:rsidRDefault="00501A93" w:rsidP="00C83C86">
      <w:pPr>
        <w:overflowPunct/>
        <w:autoSpaceDE/>
        <w:autoSpaceDN/>
        <w:adjustRightInd/>
        <w:spacing w:after="160" w:line="259" w:lineRule="auto"/>
        <w:ind w:firstLine="709"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33683B">
        <w:rPr>
          <w:rFonts w:ascii="Times New Roman" w:eastAsia="Calibri" w:hAnsi="Times New Roman"/>
          <w:sz w:val="24"/>
          <w:szCs w:val="24"/>
          <w:lang w:val="bg-BG"/>
        </w:rPr>
        <w:t>5</w:t>
      </w:r>
      <w:r w:rsidR="00623BC7" w:rsidRPr="0033683B">
        <w:rPr>
          <w:rFonts w:ascii="Times New Roman" w:eastAsia="Calibri" w:hAnsi="Times New Roman"/>
          <w:sz w:val="24"/>
          <w:szCs w:val="24"/>
          <w:lang w:val="bg-BG"/>
        </w:rPr>
        <w:t>) Подпомагани предприятия чрез безвъзмездни средства.</w:t>
      </w:r>
    </w:p>
    <w:p w:rsidR="007648FD" w:rsidRPr="0033683B" w:rsidRDefault="007648FD" w:rsidP="00D135D3">
      <w:pPr>
        <w:spacing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623BC7" w:rsidRPr="0033683B" w:rsidRDefault="007648FD" w:rsidP="00D135D3">
      <w:pPr>
        <w:spacing w:line="276" w:lineRule="auto"/>
        <w:jc w:val="both"/>
        <w:textAlignment w:val="auto"/>
        <w:rPr>
          <w:rFonts w:ascii="Times New Roman" w:hAnsi="Times New Roman"/>
          <w:i/>
          <w:sz w:val="24"/>
          <w:szCs w:val="24"/>
          <w:lang w:val="bg-BG"/>
        </w:rPr>
      </w:pPr>
      <w:r w:rsidRPr="0033683B">
        <w:rPr>
          <w:rFonts w:ascii="Times New Roman" w:hAnsi="Times New Roman"/>
          <w:i/>
          <w:sz w:val="24"/>
          <w:szCs w:val="24"/>
          <w:lang w:val="bg-BG"/>
        </w:rPr>
        <w:t xml:space="preserve">УО си запазва правото да включи и други показатели за </w:t>
      </w:r>
      <w:r w:rsidR="006A3135" w:rsidRPr="0033683B">
        <w:rPr>
          <w:rFonts w:ascii="Times New Roman" w:hAnsi="Times New Roman"/>
          <w:i/>
          <w:sz w:val="24"/>
          <w:szCs w:val="24"/>
          <w:lang w:val="bg-BG"/>
        </w:rPr>
        <w:t xml:space="preserve">крайния продукт </w:t>
      </w:r>
      <w:r w:rsidR="00137E0B" w:rsidRPr="0033683B">
        <w:rPr>
          <w:rFonts w:ascii="Times New Roman" w:hAnsi="Times New Roman"/>
          <w:i/>
          <w:sz w:val="24"/>
          <w:szCs w:val="24"/>
          <w:lang w:val="bg-BG"/>
        </w:rPr>
        <w:t xml:space="preserve">и показатели за </w:t>
      </w:r>
      <w:r w:rsidRPr="0033683B">
        <w:rPr>
          <w:rFonts w:ascii="Times New Roman" w:hAnsi="Times New Roman"/>
          <w:i/>
          <w:sz w:val="24"/>
          <w:szCs w:val="24"/>
          <w:lang w:val="bg-BG"/>
        </w:rPr>
        <w:t>резултат, които са пряко свързани с процеса по внедряване на иновации.</w:t>
      </w:r>
    </w:p>
    <w:p w:rsidR="001A5F78" w:rsidRPr="0033683B" w:rsidRDefault="001A5F78" w:rsidP="00D135D3">
      <w:pPr>
        <w:spacing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8B531F" w:rsidRPr="0033683B" w:rsidRDefault="008B531F" w:rsidP="00650041">
      <w:pPr>
        <w:spacing w:line="276" w:lineRule="auto"/>
        <w:ind w:firstLine="709"/>
        <w:jc w:val="right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A68BD" w:rsidRPr="0033683B" w:rsidRDefault="007A68BD" w:rsidP="00650041">
      <w:pPr>
        <w:spacing w:line="276" w:lineRule="auto"/>
        <w:ind w:firstLine="709"/>
        <w:jc w:val="right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A68BD" w:rsidRPr="0033683B" w:rsidRDefault="007A68BD" w:rsidP="00650041">
      <w:pPr>
        <w:spacing w:line="276" w:lineRule="auto"/>
        <w:ind w:firstLine="709"/>
        <w:jc w:val="right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A68BD" w:rsidRPr="0033683B" w:rsidRDefault="007A68BD" w:rsidP="00650041">
      <w:pPr>
        <w:spacing w:line="276" w:lineRule="auto"/>
        <w:ind w:firstLine="709"/>
        <w:jc w:val="right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A68BD" w:rsidRPr="0033683B" w:rsidRDefault="007A68BD" w:rsidP="00650041">
      <w:pPr>
        <w:spacing w:line="276" w:lineRule="auto"/>
        <w:ind w:firstLine="709"/>
        <w:jc w:val="right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A68BD" w:rsidRPr="0033683B" w:rsidRDefault="007A68BD" w:rsidP="00650041">
      <w:pPr>
        <w:spacing w:line="276" w:lineRule="auto"/>
        <w:ind w:firstLine="709"/>
        <w:jc w:val="right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A68BD" w:rsidRPr="0033683B" w:rsidRDefault="007A68BD" w:rsidP="00650041">
      <w:pPr>
        <w:spacing w:line="276" w:lineRule="auto"/>
        <w:ind w:firstLine="709"/>
        <w:jc w:val="right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5F4A8A" w:rsidRPr="0033683B" w:rsidRDefault="005F4A8A" w:rsidP="00650041">
      <w:pPr>
        <w:spacing w:line="276" w:lineRule="auto"/>
        <w:ind w:firstLine="709"/>
        <w:jc w:val="right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5F4A8A" w:rsidRPr="0033683B" w:rsidRDefault="005F4A8A" w:rsidP="00650041">
      <w:pPr>
        <w:spacing w:line="276" w:lineRule="auto"/>
        <w:ind w:firstLine="709"/>
        <w:jc w:val="right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5F4A8A" w:rsidRPr="0033683B" w:rsidRDefault="005F4A8A" w:rsidP="00650041">
      <w:pPr>
        <w:spacing w:line="276" w:lineRule="auto"/>
        <w:ind w:firstLine="709"/>
        <w:jc w:val="right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A68BD" w:rsidRPr="0033683B" w:rsidRDefault="007A68BD" w:rsidP="00650041">
      <w:pPr>
        <w:spacing w:line="276" w:lineRule="auto"/>
        <w:ind w:firstLine="709"/>
        <w:jc w:val="right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A68BD" w:rsidRPr="0033683B" w:rsidRDefault="007A68BD" w:rsidP="00650041">
      <w:pPr>
        <w:spacing w:line="276" w:lineRule="auto"/>
        <w:ind w:firstLine="709"/>
        <w:jc w:val="right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A68BD" w:rsidRPr="0033683B" w:rsidRDefault="007A68BD" w:rsidP="00650041">
      <w:pPr>
        <w:spacing w:line="276" w:lineRule="auto"/>
        <w:ind w:firstLine="709"/>
        <w:jc w:val="right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91825" w:rsidRPr="0033683B" w:rsidRDefault="00791825" w:rsidP="00120A39">
      <w:pPr>
        <w:spacing w:line="276" w:lineRule="auto"/>
        <w:jc w:val="right"/>
        <w:textAlignment w:val="auto"/>
        <w:rPr>
          <w:rFonts w:ascii="Times New Roman" w:hAnsi="Times New Roman"/>
          <w:b/>
          <w:i/>
          <w:sz w:val="24"/>
          <w:szCs w:val="24"/>
          <w:lang w:val="en-GB" w:eastAsia="bg-BG"/>
        </w:rPr>
      </w:pPr>
      <w:r w:rsidRPr="0033683B">
        <w:rPr>
          <w:rFonts w:ascii="Times New Roman" w:hAnsi="Times New Roman"/>
          <w:b/>
          <w:sz w:val="24"/>
          <w:szCs w:val="24"/>
          <w:lang w:val="bg-BG" w:eastAsia="bg-BG"/>
        </w:rPr>
        <w:t xml:space="preserve">Приложение № </w:t>
      </w:r>
      <w:r w:rsidR="00CB643A" w:rsidRPr="0033683B">
        <w:rPr>
          <w:rFonts w:ascii="Times New Roman" w:hAnsi="Times New Roman"/>
          <w:b/>
          <w:sz w:val="24"/>
          <w:szCs w:val="24"/>
          <w:lang w:val="en-GB" w:eastAsia="bg-BG"/>
        </w:rPr>
        <w:t>1</w:t>
      </w:r>
    </w:p>
    <w:p w:rsidR="00120A39" w:rsidRPr="0033683B" w:rsidRDefault="005F4A8A" w:rsidP="005F4A8A">
      <w:pPr>
        <w:spacing w:line="276" w:lineRule="auto"/>
        <w:ind w:firstLine="709"/>
        <w:jc w:val="right"/>
        <w:rPr>
          <w:rFonts w:ascii="Times New Roman" w:hAnsi="Times New Roman"/>
          <w:b/>
          <w:i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b/>
          <w:i/>
          <w:sz w:val="24"/>
          <w:szCs w:val="24"/>
          <w:lang w:eastAsia="bg-BG"/>
        </w:rPr>
        <w:t xml:space="preserve"> </w:t>
      </w:r>
      <w:r w:rsidR="00DA61E2" w:rsidRPr="0033683B">
        <w:rPr>
          <w:rFonts w:ascii="Times New Roman" w:hAnsi="Times New Roman"/>
          <w:b/>
          <w:i/>
          <w:sz w:val="24"/>
          <w:szCs w:val="24"/>
          <w:lang w:val="bg-BG" w:eastAsia="bg-BG"/>
        </w:rPr>
        <w:t>Тематични области и п</w:t>
      </w:r>
      <w:r w:rsidR="00791825" w:rsidRPr="0033683B">
        <w:rPr>
          <w:rFonts w:ascii="Times New Roman" w:hAnsi="Times New Roman"/>
          <w:b/>
          <w:i/>
          <w:sz w:val="24"/>
          <w:szCs w:val="24"/>
          <w:lang w:val="bg-BG" w:eastAsia="bg-BG"/>
        </w:rPr>
        <w:t>одобласти на ИСИС 2021-2027</w:t>
      </w:r>
      <w:r w:rsidR="00120A39" w:rsidRPr="0033683B">
        <w:rPr>
          <w:rFonts w:ascii="Times New Roman" w:hAnsi="Times New Roman"/>
          <w:b/>
          <w:i/>
          <w:sz w:val="24"/>
          <w:szCs w:val="24"/>
          <w:lang w:val="bg-BG" w:eastAsia="bg-BG"/>
        </w:rPr>
        <w:t xml:space="preserve"> г.</w:t>
      </w:r>
      <w:r w:rsidR="00791825" w:rsidRPr="0033683B">
        <w:rPr>
          <w:rFonts w:ascii="Times New Roman" w:hAnsi="Times New Roman"/>
          <w:b/>
          <w:i/>
          <w:sz w:val="24"/>
          <w:szCs w:val="24"/>
          <w:lang w:val="bg-BG" w:eastAsia="bg-BG"/>
        </w:rPr>
        <w:t xml:space="preserve"> </w:t>
      </w:r>
    </w:p>
    <w:p w:rsidR="005F4A8A" w:rsidRPr="0033683B" w:rsidRDefault="005F4A8A" w:rsidP="005F4A8A">
      <w:pPr>
        <w:spacing w:line="276" w:lineRule="auto"/>
        <w:ind w:left="2160" w:firstLine="720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5F4A8A" w:rsidRPr="0033683B" w:rsidRDefault="005F4A8A" w:rsidP="00DA61E2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DA61E2" w:rsidRPr="0033683B" w:rsidRDefault="00120A39" w:rsidP="00DA61E2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b/>
          <w:sz w:val="24"/>
          <w:szCs w:val="24"/>
          <w:lang w:val="bg-BG" w:eastAsia="bg-BG"/>
        </w:rPr>
        <w:t xml:space="preserve">I. </w:t>
      </w:r>
      <w:r w:rsidR="00DA61E2" w:rsidRPr="0033683B">
        <w:rPr>
          <w:rFonts w:ascii="Times New Roman" w:hAnsi="Times New Roman"/>
          <w:b/>
          <w:sz w:val="24"/>
          <w:szCs w:val="24"/>
          <w:lang w:val="bg-BG" w:eastAsia="bg-BG"/>
        </w:rPr>
        <w:t>Тематичн</w:t>
      </w:r>
      <w:r w:rsidRPr="0033683B">
        <w:rPr>
          <w:rFonts w:ascii="Times New Roman" w:hAnsi="Times New Roman"/>
          <w:b/>
          <w:sz w:val="24"/>
          <w:szCs w:val="24"/>
          <w:lang w:val="bg-BG" w:eastAsia="bg-BG"/>
        </w:rPr>
        <w:t>и</w:t>
      </w:r>
      <w:r w:rsidR="00DA61E2" w:rsidRPr="0033683B">
        <w:rPr>
          <w:rFonts w:ascii="Times New Roman" w:hAnsi="Times New Roman"/>
          <w:b/>
          <w:sz w:val="24"/>
          <w:szCs w:val="24"/>
          <w:lang w:val="bg-BG" w:eastAsia="bg-BG"/>
        </w:rPr>
        <w:t xml:space="preserve"> област</w:t>
      </w:r>
      <w:r w:rsidRPr="0033683B">
        <w:rPr>
          <w:rFonts w:ascii="Times New Roman" w:hAnsi="Times New Roman"/>
          <w:b/>
          <w:sz w:val="24"/>
          <w:szCs w:val="24"/>
          <w:lang w:val="bg-BG" w:eastAsia="bg-BG"/>
        </w:rPr>
        <w:t>и:</w:t>
      </w:r>
      <w:r w:rsidR="00DA61E2" w:rsidRPr="0033683B">
        <w:rPr>
          <w:rFonts w:ascii="Times New Roman" w:hAnsi="Times New Roman"/>
          <w:b/>
          <w:sz w:val="24"/>
          <w:szCs w:val="24"/>
          <w:lang w:val="bg-BG" w:eastAsia="bg-BG"/>
        </w:rPr>
        <w:t xml:space="preserve"> „Информатика и ИКТ“;</w:t>
      </w:r>
      <w:r w:rsidRPr="0033683B">
        <w:rPr>
          <w:rFonts w:ascii="Times New Roman" w:hAnsi="Times New Roman"/>
          <w:b/>
          <w:sz w:val="24"/>
          <w:szCs w:val="24"/>
          <w:lang w:val="bg-BG" w:eastAsia="bg-BG"/>
        </w:rPr>
        <w:t xml:space="preserve"> </w:t>
      </w:r>
      <w:r w:rsidR="00DA61E2" w:rsidRPr="0033683B">
        <w:rPr>
          <w:rFonts w:ascii="Times New Roman" w:hAnsi="Times New Roman"/>
          <w:b/>
          <w:sz w:val="24"/>
          <w:szCs w:val="24"/>
          <w:lang w:val="bg-BG" w:eastAsia="bg-BG"/>
        </w:rPr>
        <w:t>„</w:t>
      </w:r>
      <w:proofErr w:type="spellStart"/>
      <w:r w:rsidR="00DA61E2" w:rsidRPr="0033683B">
        <w:rPr>
          <w:rFonts w:ascii="Times New Roman" w:hAnsi="Times New Roman"/>
          <w:b/>
          <w:sz w:val="24"/>
          <w:szCs w:val="24"/>
          <w:lang w:val="bg-BG" w:eastAsia="bg-BG"/>
        </w:rPr>
        <w:t>Мехатроника</w:t>
      </w:r>
      <w:proofErr w:type="spellEnd"/>
      <w:r w:rsidR="00DA61E2" w:rsidRPr="0033683B">
        <w:rPr>
          <w:rFonts w:ascii="Times New Roman" w:hAnsi="Times New Roman"/>
          <w:b/>
          <w:sz w:val="24"/>
          <w:szCs w:val="24"/>
          <w:lang w:val="bg-BG" w:eastAsia="bg-BG"/>
        </w:rPr>
        <w:t xml:space="preserve"> и микроелектроника”;</w:t>
      </w:r>
      <w:r w:rsidRPr="0033683B">
        <w:rPr>
          <w:rFonts w:ascii="Times New Roman" w:hAnsi="Times New Roman"/>
          <w:b/>
          <w:sz w:val="24"/>
          <w:szCs w:val="24"/>
          <w:lang w:val="bg-BG" w:eastAsia="bg-BG"/>
        </w:rPr>
        <w:t xml:space="preserve"> </w:t>
      </w:r>
      <w:r w:rsidR="00DA61E2" w:rsidRPr="0033683B">
        <w:rPr>
          <w:rFonts w:ascii="Times New Roman" w:hAnsi="Times New Roman"/>
          <w:b/>
          <w:sz w:val="24"/>
          <w:szCs w:val="24"/>
          <w:lang w:val="bg-BG" w:eastAsia="bg-BG"/>
        </w:rPr>
        <w:t xml:space="preserve">„Индустрия за здравословен живот, биоикономика и </w:t>
      </w:r>
      <w:proofErr w:type="spellStart"/>
      <w:r w:rsidR="00DA61E2" w:rsidRPr="0033683B">
        <w:rPr>
          <w:rFonts w:ascii="Times New Roman" w:hAnsi="Times New Roman"/>
          <w:b/>
          <w:sz w:val="24"/>
          <w:szCs w:val="24"/>
          <w:lang w:val="bg-BG" w:eastAsia="bg-BG"/>
        </w:rPr>
        <w:t>биотехнологии</w:t>
      </w:r>
      <w:proofErr w:type="spellEnd"/>
      <w:r w:rsidR="00DA61E2" w:rsidRPr="0033683B">
        <w:rPr>
          <w:rFonts w:ascii="Times New Roman" w:hAnsi="Times New Roman"/>
          <w:b/>
          <w:sz w:val="24"/>
          <w:szCs w:val="24"/>
          <w:lang w:val="bg-BG" w:eastAsia="bg-BG"/>
        </w:rPr>
        <w:t>“;</w:t>
      </w:r>
      <w:r w:rsidRPr="0033683B">
        <w:rPr>
          <w:rFonts w:ascii="Times New Roman" w:hAnsi="Times New Roman"/>
          <w:b/>
          <w:sz w:val="24"/>
          <w:szCs w:val="24"/>
          <w:lang w:val="bg-BG" w:eastAsia="bg-BG"/>
        </w:rPr>
        <w:t xml:space="preserve"> </w:t>
      </w:r>
      <w:r w:rsidR="00DA61E2" w:rsidRPr="0033683B">
        <w:rPr>
          <w:rFonts w:ascii="Times New Roman" w:hAnsi="Times New Roman"/>
          <w:b/>
          <w:sz w:val="24"/>
          <w:szCs w:val="24"/>
          <w:lang w:val="bg-BG" w:eastAsia="bg-BG"/>
        </w:rPr>
        <w:t xml:space="preserve">„Нови технологии в креативните и </w:t>
      </w:r>
      <w:proofErr w:type="spellStart"/>
      <w:r w:rsidR="00DA61E2" w:rsidRPr="0033683B">
        <w:rPr>
          <w:rFonts w:ascii="Times New Roman" w:hAnsi="Times New Roman"/>
          <w:b/>
          <w:sz w:val="24"/>
          <w:szCs w:val="24"/>
          <w:lang w:val="bg-BG" w:eastAsia="bg-BG"/>
        </w:rPr>
        <w:t>рекреативните</w:t>
      </w:r>
      <w:proofErr w:type="spellEnd"/>
      <w:r w:rsidR="00DA61E2" w:rsidRPr="0033683B">
        <w:rPr>
          <w:rFonts w:ascii="Times New Roman" w:hAnsi="Times New Roman"/>
          <w:b/>
          <w:sz w:val="24"/>
          <w:szCs w:val="24"/>
          <w:lang w:val="bg-BG" w:eastAsia="bg-BG"/>
        </w:rPr>
        <w:t xml:space="preserve"> индустрии“;</w:t>
      </w:r>
      <w:r w:rsidRPr="0033683B">
        <w:rPr>
          <w:rFonts w:ascii="Times New Roman" w:hAnsi="Times New Roman"/>
          <w:b/>
          <w:sz w:val="24"/>
          <w:szCs w:val="24"/>
          <w:lang w:val="bg-BG" w:eastAsia="bg-BG"/>
        </w:rPr>
        <w:t xml:space="preserve"> </w:t>
      </w:r>
      <w:r w:rsidR="00DA61E2" w:rsidRPr="0033683B">
        <w:rPr>
          <w:rFonts w:ascii="Times New Roman" w:hAnsi="Times New Roman"/>
          <w:b/>
          <w:sz w:val="24"/>
          <w:szCs w:val="24"/>
          <w:lang w:val="bg-BG" w:eastAsia="bg-BG"/>
        </w:rPr>
        <w:t>„Чисти технологии, кръгова и нисковъглеродна икономика“.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120A39" w:rsidRPr="0033683B" w:rsidRDefault="00120A39" w:rsidP="0079182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b/>
          <w:sz w:val="24"/>
          <w:szCs w:val="24"/>
          <w:lang w:val="bg-BG" w:eastAsia="bg-BG"/>
        </w:rPr>
        <w:t>II. Подобласти на тематичните области: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b/>
          <w:sz w:val="24"/>
          <w:szCs w:val="24"/>
          <w:lang w:val="bg-BG" w:eastAsia="bg-BG"/>
        </w:rPr>
        <w:lastRenderedPageBreak/>
        <w:t>1. В рамките на тематична област „Информатика и ИКТ“ се включват следните приоритетни подобласти: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ИКТ-базирани услуги и системи; ИКТ подходи в машиностроене, медицина и творчески индустрии и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рекреативни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индустрии, кръгова и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биобазирана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икономика, туризъм (във връзка с другите тематични области), вкл. дигитализация на културно-историческо наследство, развлекателни и образователни игри, теле-медицина и теле-грижа и “вградени технологии”;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- 3D дигитализация, визуализация и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прототипиране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>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>- Интернет на нещата (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IoT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>);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>- Изкуствен интелект и повишаване на промишления и технологичен капацитет в усвояване на изкуствения интелект;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големи/свързани данни,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геопространствени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данни, анализ на данни, обработка на данни (Data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processing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,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Small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data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science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), инструментариум за работа с данни, споделяне, обмен, използване и повторно използване на данни, облачни изчисления (Big Data,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Grid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and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Cloud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Technologies), модели за предвиждане, основани на данни; симулация, моделиране и цифрови близнаци;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комуникационни мрежи, включително безжични сензорни мрежи и безжична комуникация/управление; 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киберфизически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системи и цифрови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двойници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;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киберсигурност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>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блокчейн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технологии;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системи и услуги в сферата на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финтех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>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>- технологии за човеко-машинно взаимодействие (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Interaction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technologies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>);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интернет услуги; софтуер като услуга,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innovation-as-a-service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и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everything-as-a-service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(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SaaS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,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IaaS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и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XaaS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>) и архитектура на услугата; уеб, хибридни и "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native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>" приложения, уеб базирани приложения за създаване и експлоатиране на нови услуги и продукти;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- производства, включително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Fabless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>, особено на създадени в България продукти, устройства и системи.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b/>
          <w:sz w:val="24"/>
          <w:szCs w:val="24"/>
          <w:lang w:val="bg-BG" w:eastAsia="bg-BG"/>
        </w:rPr>
        <w:t>2. В рамките на тематична област „</w:t>
      </w:r>
      <w:proofErr w:type="spellStart"/>
      <w:r w:rsidRPr="0033683B">
        <w:rPr>
          <w:rFonts w:ascii="Times New Roman" w:hAnsi="Times New Roman"/>
          <w:b/>
          <w:sz w:val="24"/>
          <w:szCs w:val="24"/>
          <w:lang w:val="bg-BG" w:eastAsia="bg-BG"/>
        </w:rPr>
        <w:t>Мехатроника</w:t>
      </w:r>
      <w:proofErr w:type="spellEnd"/>
      <w:r w:rsidRPr="0033683B">
        <w:rPr>
          <w:rFonts w:ascii="Times New Roman" w:hAnsi="Times New Roman"/>
          <w:b/>
          <w:sz w:val="24"/>
          <w:szCs w:val="24"/>
          <w:lang w:val="bg-BG" w:eastAsia="bg-BG"/>
        </w:rPr>
        <w:t xml:space="preserve"> и микроелектроника” се включват следните приоритетни подобласти: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Производство на базови елементи, детайли, възли и оборудване, вграждани като част от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мехатронен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агрегат или самостоятелно съставляващи такъв агрегат;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Машиностроене и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уредостроене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>, вкл. части, компоненти и системи, с акцент върху универсална, специализирана, специална/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кибер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>/ и сервизна роботика;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>- Разработка и производство на електронни и електромеханични компоненти и модули;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Инженеринг,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реинженеринг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и продължаване на жизнения цикъл на индустриални машини, уреди и системи на база платформа “Индустрия 4.0” и дигитализация и цифрова трансформация на индустриалното производство;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- Проектиране, развитие и производство на роботизирани системи за автоматизация в т.ч. и такива с изкуствен интелект; Насърчаване стартирането на серийно производство на български автономни роботи и системи; увеличено внедряване на роботи и автономни технологии в българската промишленост; </w:t>
      </w:r>
      <w:r w:rsidRPr="0033683B">
        <w:rPr>
          <w:rFonts w:ascii="Times New Roman" w:hAnsi="Times New Roman"/>
          <w:sz w:val="24"/>
          <w:szCs w:val="24"/>
          <w:lang w:val="bg-BG" w:eastAsia="bg-BG"/>
        </w:rPr>
        <w:lastRenderedPageBreak/>
        <w:t>използване на роботи в секторите с дългосрочен дефицит на кадри като: земеделие, хигиенни дейности, ръчни повторяеми операции и други;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Разработване, изследване и приложение на системи за технологична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роботизация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>, с акцент на тежки процеси и агресивни среди (заваръчни процеси, леярски системи, обслужване и поддръжка на агресивни и опасни процеси и др.);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Проектиране и производство на високотехнологични и експортно ориентирани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мехатронни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продукти с висока добавена стойност вкл. в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аеро-космическата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индустрия и участие в над-национални производствени вериги; Хибридно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валидиране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на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мехатронни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системи чрез виртуални и физически прототипи; Автомобилна и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авио-мехатроника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; 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Интелигентни системи и уреди, вкл. използващи изкуствен интелект; 3-D моделиране, проектиране и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валидиране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на компоненти и системи; 3-D принтиране за нуждите на индустрията;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Биомехатроника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;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Биоелектроника–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моделиране и характеризиране на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зарядов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пренос и обработка на сигнали в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биообекти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като протеини, DNA и др. за разработване на градивни елементи и създаване на прототипи на интегрални устройства и сензори;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Системи и технологии за развитие на Синята икономика; 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>- Системи и технологии, базирани на мобилност и местоположение;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Фотоника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и технологии за изображения;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>- Моделиране (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device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modeling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) на полупроводникови елементи и компоненти, както и схеми и системи, съдържащи конвенционални и неконвенционални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субмикронни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и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наноразмерни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устройства – компактни модели, физични модели, поведенчески модели, логически модели, системни модели;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Схемно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(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circuit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>) проектиране (ECAD), топологично (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layout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) проектиране (ECAD), технологично проектиране (TCAD) и разработване на интегрални схеми и системи – цифрови, аналогови,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смесеносигнални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, RF; Проектиране, разработване, изследване,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прототипиране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и окачествяване на специализирани аналогови и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цифроаналогови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интегрални схеми (ASIC), включително EMC и ESD защита-върху-чип; Верификация и тестване на полупроводникови интегрални схеми в процеса на разработване и в процеса на производство;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Виртуални технологии за развитие на нови продукти и процеси, виртуално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прототипиране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и оптимизация;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Проектиране, разработване, характеризиране и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прототипиране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на MEMS устройства и структури за сензори, RF,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биомедицински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>, индустриални, земеделски, фармакология и др. приложения;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Асемблиране и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корпусиране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на полупроводникови чипове;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>- Анализ на отказите (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failure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analysis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>) в интегрални схеми, системи, устройства, модули; Разработване на софтуер за вградени системи (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embedded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systems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>), както и софтуерни решения за проектиране (EDA), вкл. с отворен код;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Синтез и характеризиране на нови материали с приложения в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микро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и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наноелектрониката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>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Проектиране, разработване и производство на устройства, съоръжения и системи с приложение в полупроводниковите производства; Пилотни линии за </w:t>
      </w:r>
      <w:r w:rsidRPr="0033683B">
        <w:rPr>
          <w:rFonts w:ascii="Times New Roman" w:hAnsi="Times New Roman"/>
          <w:sz w:val="24"/>
          <w:szCs w:val="24"/>
          <w:lang w:val="bg-BG" w:eastAsia="bg-BG"/>
        </w:rPr>
        <w:lastRenderedPageBreak/>
        <w:t>експериментиране, разработване и тестване на иновативни процеси, съоръжения и технологии;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>- Моделиране, характеризиране, проектиране и разработване на процеси и технологии за преобразуване на събраната енергия (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energy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harvesting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), както и проектиране,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прототипиране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и производство на такива устройства;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>- Разработване, усъвършенстване и адаптиране на подходи, технологии за ускоряване на разработването на квантови чипове.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b/>
          <w:sz w:val="24"/>
          <w:szCs w:val="24"/>
          <w:lang w:val="bg-BG" w:eastAsia="bg-BG"/>
        </w:rPr>
        <w:t xml:space="preserve">3. В рамките на тематична област „Индустрия за здравословен живот, биоикономика и </w:t>
      </w:r>
      <w:proofErr w:type="spellStart"/>
      <w:r w:rsidRPr="0033683B">
        <w:rPr>
          <w:rFonts w:ascii="Times New Roman" w:hAnsi="Times New Roman"/>
          <w:b/>
          <w:sz w:val="24"/>
          <w:szCs w:val="24"/>
          <w:lang w:val="bg-BG" w:eastAsia="bg-BG"/>
        </w:rPr>
        <w:t>биотехнологии</w:t>
      </w:r>
      <w:proofErr w:type="spellEnd"/>
      <w:r w:rsidRPr="0033683B">
        <w:rPr>
          <w:rFonts w:ascii="Times New Roman" w:hAnsi="Times New Roman"/>
          <w:b/>
          <w:sz w:val="24"/>
          <w:szCs w:val="24"/>
          <w:lang w:val="bg-BG" w:eastAsia="bg-BG"/>
        </w:rPr>
        <w:t>“   се включват следните приоритетни подобласти: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>- Методи за чисто производство, съхранение, преработка и достигане до крайния потребител на специфични български съставки, средства и продукти (вкл. кисело мляко, мед и пчелни продукти, хляб, вино, млечни и месни продукти, етерични масла, бира, билки и билкови продукти, козметични средства и продукти);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Производство на инструменти, оборудване, консумативи за медицинска и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дентална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диагностика и терапия и/или участие в над-национална производствена верига;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>- Персонална медицина, диагностика и индивидуална терапия, лечебни и лекарствени форми и средства;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>- Медицински и лечебен туризъм с акцент върху възможностите за персонализация (немасов, а персонален туризъм);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Биотехнологии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с пряко приложение за здравословен начин на живот;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>- Въвеждане на иновативни методи в селското стопанство и рибовъдството, без използване на химически препарати за борба с вредители и торене;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>- Приложение на нови методи и технологии в устойчивото ползване на речни и морски ресурси;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Синя и зелена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биобазирана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икономика;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Индустриални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биотехнологии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>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>- ИКТ с приложение в тематичната област;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Ин витро,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тъканно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инженерство и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регенеративна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медицина;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Фотоника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 и технологии за изображения, екрани и технологии за дисплей.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b/>
          <w:sz w:val="24"/>
          <w:szCs w:val="24"/>
          <w:lang w:val="bg-BG" w:eastAsia="bg-BG"/>
        </w:rPr>
        <w:t xml:space="preserve">4. В рамките на тематична област „Нови технологии в креативните и </w:t>
      </w:r>
      <w:proofErr w:type="spellStart"/>
      <w:r w:rsidRPr="0033683B">
        <w:rPr>
          <w:rFonts w:ascii="Times New Roman" w:hAnsi="Times New Roman"/>
          <w:b/>
          <w:sz w:val="24"/>
          <w:szCs w:val="24"/>
          <w:lang w:val="bg-BG" w:eastAsia="bg-BG"/>
        </w:rPr>
        <w:t>рекреативните</w:t>
      </w:r>
      <w:proofErr w:type="spellEnd"/>
      <w:r w:rsidRPr="0033683B">
        <w:rPr>
          <w:rFonts w:ascii="Times New Roman" w:hAnsi="Times New Roman"/>
          <w:b/>
          <w:sz w:val="24"/>
          <w:szCs w:val="24"/>
          <w:lang w:val="bg-BG" w:eastAsia="bg-BG"/>
        </w:rPr>
        <w:t xml:space="preserve"> индустрии“ се включват следните приоритетни подобласти: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>- Културните и творческите индустрии, вкл. дигитализация (според дефиниция на ЕК: архитектура, архивно дело и библиотекарство, артистично занаятчийство, аудио-визуални форми (филми, ТВ, видео игри и мултимедия), културно наследство, дизайн, вкл. моден дизайн, фестивали, музика, сценични и визуални изкуства, издателска дейност, радио);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>- Компютърни и мобилни приложения и игри с образователен, маркетинг и/или развлекателен характер;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Производство на стоки и съоръжения с пряко приложение в тези сфери (напр. национални (регионални) носии, велосипеди, стени за катерене и др. стоки и услуги за </w:t>
      </w:r>
      <w:r w:rsidRPr="0033683B">
        <w:rPr>
          <w:rFonts w:ascii="Times New Roman" w:hAnsi="Times New Roman"/>
          <w:sz w:val="24"/>
          <w:szCs w:val="24"/>
          <w:lang w:val="bg-BG" w:eastAsia="bg-BG"/>
        </w:rPr>
        <w:lastRenderedPageBreak/>
        <w:t xml:space="preserve">алтернативни и екстремни спортове и туризъм, костюми, декори, материали за исторически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възстановки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>, специализирана екипировка и оборудване, печатни издания).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b/>
          <w:sz w:val="24"/>
          <w:szCs w:val="24"/>
          <w:lang w:val="bg-BG" w:eastAsia="bg-BG"/>
        </w:rPr>
        <w:t>5. В рамките на тематична област „Чисти технологии, кръгова и нисковъглеродна икономика“ се включват следните приоритетни подобласти: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>- Иновации в областта на производството, съхранение, спестяване, ефективно разпределение и потребление на енергия, вкл. от различни възобновяеми енергийни източници;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>- Създаване на съвременни информационни комплекси за автономни енергийни системи;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>- Водород - базирани технологии: производство на водород с акцент върху зеления водород, съхранение, транспорт и използване на водорода в индустрията, енергетиката, транспорта и бита;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Разработване на иновативни устойчиви технологии за интегриране на водород в промишлени процеси, особено тези, които са по-трудни за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декарбонизация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>, като стомана, цимент и стъкло;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 xml:space="preserve">- Разработване и внедряване на технологии свързани с устойчивата мобилност (батерийна и водородна), базирана на водород и други алтернативни горива, свързана инфраструктура и </w:t>
      </w:r>
      <w:proofErr w:type="spellStart"/>
      <w:r w:rsidRPr="0033683B">
        <w:rPr>
          <w:rFonts w:ascii="Times New Roman" w:hAnsi="Times New Roman"/>
          <w:sz w:val="24"/>
          <w:szCs w:val="24"/>
          <w:lang w:val="bg-BG" w:eastAsia="bg-BG"/>
        </w:rPr>
        <w:t>еко-мобилността</w:t>
      </w:r>
      <w:proofErr w:type="spellEnd"/>
      <w:r w:rsidRPr="0033683B">
        <w:rPr>
          <w:rFonts w:ascii="Times New Roman" w:hAnsi="Times New Roman"/>
          <w:sz w:val="24"/>
          <w:szCs w:val="24"/>
          <w:lang w:val="bg-BG" w:eastAsia="bg-BG"/>
        </w:rPr>
        <w:t>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>- Технологии за ефективно използване на ресурсите, за намаляване съдържанието на опасни вещества, за използване на алтернативни суровини и материали, за удължаване живота на продуктите и използването им в други производства и услуги;</w:t>
      </w:r>
    </w:p>
    <w:p w:rsidR="00791825" w:rsidRPr="0033683B" w:rsidRDefault="00791825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33683B">
        <w:rPr>
          <w:rFonts w:ascii="Times New Roman" w:hAnsi="Times New Roman"/>
          <w:sz w:val="24"/>
          <w:szCs w:val="24"/>
          <w:lang w:val="bg-BG" w:eastAsia="bg-BG"/>
        </w:rPr>
        <w:t>- Безотпадни технологии и методи за включване на отпадъчни продукти и материали от производства в други производства и услуги.</w:t>
      </w:r>
    </w:p>
    <w:p w:rsidR="0033683B" w:rsidRPr="0033683B" w:rsidRDefault="0033683B" w:rsidP="00791825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33683B" w:rsidRDefault="0033683B" w:rsidP="0079182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33683B" w:rsidRPr="0033683B" w:rsidRDefault="0033683B" w:rsidP="00791825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bookmarkStart w:id="0" w:name="_GoBack"/>
      <w:bookmarkEnd w:id="0"/>
      <w:r w:rsidRPr="0033683B">
        <w:rPr>
          <w:rFonts w:ascii="Times New Roman" w:hAnsi="Times New Roman"/>
          <w:b/>
          <w:sz w:val="24"/>
          <w:szCs w:val="24"/>
          <w:lang w:val="bg-BG" w:eastAsia="bg-BG"/>
        </w:rPr>
        <w:t xml:space="preserve">ПРИЛОЖЕНИЕ </w:t>
      </w:r>
    </w:p>
    <w:p w:rsidR="00791825" w:rsidRPr="0033683B" w:rsidRDefault="00791825" w:rsidP="00791825">
      <w:pPr>
        <w:overflowPunct/>
        <w:autoSpaceDE/>
        <w:autoSpaceDN/>
        <w:adjustRightInd/>
        <w:spacing w:line="276" w:lineRule="auto"/>
        <w:ind w:firstLine="709"/>
        <w:jc w:val="both"/>
        <w:textAlignment w:val="auto"/>
        <w:rPr>
          <w:rFonts w:ascii="Times New Roman" w:eastAsia="Calibri" w:hAnsi="Times New Roman"/>
          <w:i/>
          <w:sz w:val="24"/>
          <w:szCs w:val="24"/>
          <w:lang w:val="bg-BG" w:eastAsia="bg-BG"/>
        </w:rPr>
      </w:pPr>
    </w:p>
    <w:p w:rsidR="00791825" w:rsidRPr="0033683B" w:rsidRDefault="0033683B" w:rsidP="0033683B">
      <w:pPr>
        <w:spacing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33683B">
        <w:rPr>
          <w:rFonts w:ascii="Times New Roman" w:hAnsi="Times New Roman"/>
          <w:b/>
          <w:sz w:val="24"/>
          <w:szCs w:val="24"/>
          <w:lang w:val="bg-BG"/>
        </w:rPr>
        <w:object w:dxaOrig="1534" w:dyaOrig="997">
          <v:shape id="_x0000_i1026" type="#_x0000_t75" style="width:76.75pt;height:49.6pt" o:ole="">
            <v:imagedata r:id="rId10" o:title=""/>
          </v:shape>
          <o:OLEObject Type="Embed" ProgID="Word.Document.12" ShapeID="_x0000_i1026" DrawAspect="Icon" ObjectID="_1801995920" r:id="rId11">
            <o:FieldCodes>\s</o:FieldCodes>
          </o:OLEObject>
        </w:object>
      </w:r>
    </w:p>
    <w:p w:rsidR="0033683B" w:rsidRPr="0033683B" w:rsidRDefault="0033683B" w:rsidP="0033683B">
      <w:pPr>
        <w:jc w:val="center"/>
        <w:rPr>
          <w:rFonts w:ascii="Times New Roman" w:hAnsi="Times New Roman"/>
          <w:b/>
          <w:lang w:val="bg-BG"/>
        </w:rPr>
      </w:pPr>
    </w:p>
    <w:p w:rsidR="0033683B" w:rsidRPr="0033683B" w:rsidRDefault="0033683B" w:rsidP="0033683B">
      <w:pPr>
        <w:jc w:val="center"/>
        <w:rPr>
          <w:rFonts w:ascii="Times New Roman" w:hAnsi="Times New Roman"/>
          <w:b/>
          <w:lang w:val="bg-BG"/>
        </w:rPr>
      </w:pPr>
      <w:r w:rsidRPr="0033683B">
        <w:rPr>
          <w:rFonts w:ascii="Times New Roman" w:hAnsi="Times New Roman"/>
          <w:b/>
          <w:lang w:val="bg-BG"/>
        </w:rPr>
        <w:tab/>
      </w:r>
      <w:r w:rsidRPr="0033683B">
        <w:rPr>
          <w:rFonts w:ascii="Times New Roman" w:hAnsi="Times New Roman"/>
          <w:b/>
          <w:lang w:val="bg-BG"/>
        </w:rPr>
        <w:tab/>
      </w:r>
    </w:p>
    <w:p w:rsidR="0033683B" w:rsidRPr="0033683B" w:rsidRDefault="0033683B" w:rsidP="0033683B">
      <w:pPr>
        <w:jc w:val="center"/>
        <w:rPr>
          <w:rFonts w:ascii="Times New Roman" w:hAnsi="Times New Roman"/>
          <w:b/>
          <w:lang w:val="bg-BG"/>
        </w:rPr>
      </w:pPr>
    </w:p>
    <w:p w:rsidR="0033683B" w:rsidRPr="0033683B" w:rsidRDefault="0033683B" w:rsidP="0033683B">
      <w:pPr>
        <w:jc w:val="center"/>
        <w:rPr>
          <w:rFonts w:ascii="Times New Roman" w:hAnsi="Times New Roman"/>
          <w:b/>
          <w:i/>
          <w:lang w:val="bg-BG"/>
        </w:rPr>
      </w:pPr>
      <w:r w:rsidRPr="0033683B">
        <w:rPr>
          <w:rFonts w:ascii="Times New Roman" w:hAnsi="Times New Roman"/>
          <w:b/>
          <w:i/>
          <w:lang w:val="bg-BG"/>
        </w:rPr>
        <w:t>Приложение за оценката за Административно съответствие и допустимост на включената информация в приложението съгласно чл. 17, ал. 2 на ПМС 494/2024 г. за кандидатстване за допълващо финансиране по Програма „Конкурентоспособност и иновации в предприятията“ 2021-2027 г.</w:t>
      </w:r>
    </w:p>
    <w:p w:rsidR="0033683B" w:rsidRPr="0033683B" w:rsidRDefault="0033683B" w:rsidP="0033683B">
      <w:pPr>
        <w:jc w:val="center"/>
        <w:rPr>
          <w:rFonts w:ascii="Times New Roman" w:hAnsi="Times New Roman"/>
          <w:b/>
          <w:i/>
          <w:lang w:val="bg-BG"/>
        </w:rPr>
      </w:pPr>
    </w:p>
    <w:p w:rsidR="0033683B" w:rsidRPr="0033683B" w:rsidRDefault="0033683B" w:rsidP="0033683B">
      <w:pPr>
        <w:jc w:val="center"/>
        <w:rPr>
          <w:rFonts w:ascii="Times New Roman" w:hAnsi="Times New Roman"/>
          <w:b/>
          <w:i/>
          <w:lang w:val="bg-BG"/>
        </w:rPr>
      </w:pPr>
      <w:r w:rsidRPr="0033683B">
        <w:rPr>
          <w:rFonts w:ascii="Times New Roman" w:hAnsi="Times New Roman"/>
          <w:b/>
          <w:i/>
          <w:lang w:val="bg-BG"/>
        </w:rPr>
        <w:t>Мярка Внедряване на иновации в МСП  на територията на местни инициативни групи (МИГ)</w:t>
      </w:r>
    </w:p>
    <w:p w:rsidR="0033683B" w:rsidRPr="0033683B" w:rsidRDefault="0033683B" w:rsidP="0033683B">
      <w:pPr>
        <w:ind w:left="360"/>
        <w:rPr>
          <w:rFonts w:ascii="Times New Roman" w:hAnsi="Times New Roman"/>
          <w:b/>
          <w:lang w:val="bg-BG"/>
        </w:rPr>
      </w:pPr>
    </w:p>
    <w:p w:rsidR="0033683B" w:rsidRPr="0033683B" w:rsidRDefault="0033683B" w:rsidP="0033683B">
      <w:pPr>
        <w:ind w:left="360"/>
        <w:rPr>
          <w:rFonts w:ascii="Times New Roman" w:hAnsi="Times New Roman"/>
          <w:b/>
          <w:lang w:val="bg-BG"/>
        </w:rPr>
      </w:pPr>
    </w:p>
    <w:p w:rsidR="0033683B" w:rsidRPr="0033683B" w:rsidRDefault="0033683B" w:rsidP="0033683B">
      <w:pPr>
        <w:ind w:left="360"/>
        <w:rPr>
          <w:rFonts w:ascii="Times New Roman" w:hAnsi="Times New Roman"/>
          <w:b/>
          <w:lang w:val="bg-BG"/>
        </w:rPr>
      </w:pPr>
    </w:p>
    <w:p w:rsidR="0033683B" w:rsidRPr="0033683B" w:rsidRDefault="0033683B" w:rsidP="0033683B">
      <w:pPr>
        <w:ind w:left="360"/>
        <w:rPr>
          <w:rFonts w:ascii="Times New Roman" w:hAnsi="Times New Roman"/>
          <w:b/>
          <w:lang w:val="bg-BG"/>
        </w:rPr>
      </w:pPr>
      <w:r w:rsidRPr="0033683B">
        <w:rPr>
          <w:rFonts w:ascii="Times New Roman" w:hAnsi="Times New Roman"/>
          <w:b/>
          <w:lang w:val="bg-BG"/>
        </w:rPr>
        <w:t xml:space="preserve">Критерии за административно съответствие и допустимост </w:t>
      </w:r>
    </w:p>
    <w:p w:rsidR="0033683B" w:rsidRPr="0033683B" w:rsidRDefault="0033683B" w:rsidP="0033683B">
      <w:pPr>
        <w:ind w:left="360"/>
        <w:rPr>
          <w:rFonts w:ascii="Times New Roman" w:hAnsi="Times New Roman"/>
          <w:b/>
          <w:lang w:val="bg-BG"/>
        </w:rPr>
      </w:pPr>
    </w:p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503"/>
        <w:gridCol w:w="4893"/>
        <w:gridCol w:w="568"/>
        <w:gridCol w:w="572"/>
        <w:gridCol w:w="608"/>
        <w:gridCol w:w="2462"/>
      </w:tblGrid>
      <w:tr w:rsidR="0033683B" w:rsidRPr="0033683B" w:rsidTr="003706E8">
        <w:tc>
          <w:tcPr>
            <w:tcW w:w="694" w:type="dxa"/>
            <w:shd w:val="pct25" w:color="auto" w:fill="auto"/>
          </w:tcPr>
          <w:p w:rsidR="0033683B" w:rsidRPr="0033683B" w:rsidRDefault="0033683B" w:rsidP="003706E8">
            <w:pPr>
              <w:rPr>
                <w:rFonts w:ascii="Times New Roman" w:hAnsi="Times New Roman"/>
              </w:rPr>
            </w:pPr>
            <w:r w:rsidRPr="0033683B">
              <w:rPr>
                <w:rFonts w:ascii="Times New Roman" w:hAnsi="Times New Roman"/>
              </w:rPr>
              <w:t>№</w:t>
            </w:r>
          </w:p>
        </w:tc>
        <w:tc>
          <w:tcPr>
            <w:tcW w:w="9582" w:type="dxa"/>
            <w:shd w:val="pct25" w:color="auto" w:fill="auto"/>
          </w:tcPr>
          <w:p w:rsidR="0033683B" w:rsidRPr="0033683B" w:rsidRDefault="0033683B" w:rsidP="003706E8">
            <w:pPr>
              <w:rPr>
                <w:rFonts w:ascii="Times New Roman" w:hAnsi="Times New Roman"/>
                <w:b/>
                <w:i/>
                <w:lang w:val="bg-BG"/>
              </w:rPr>
            </w:pPr>
            <w:r w:rsidRPr="0033683B">
              <w:rPr>
                <w:rFonts w:ascii="Times New Roman" w:hAnsi="Times New Roman"/>
                <w:b/>
                <w:i/>
                <w:lang w:val="bg-BG"/>
              </w:rPr>
              <w:t>Критерии:</w:t>
            </w:r>
          </w:p>
        </w:tc>
        <w:tc>
          <w:tcPr>
            <w:tcW w:w="707" w:type="dxa"/>
            <w:shd w:val="pct25" w:color="auto" w:fill="auto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b/>
              </w:rPr>
            </w:pPr>
            <w:r w:rsidRPr="0033683B">
              <w:rPr>
                <w:rFonts w:ascii="Times New Roman" w:hAnsi="Times New Roman"/>
                <w:b/>
              </w:rPr>
              <w:t>ДА</w:t>
            </w:r>
          </w:p>
        </w:tc>
        <w:tc>
          <w:tcPr>
            <w:tcW w:w="706" w:type="dxa"/>
            <w:shd w:val="pct25" w:color="auto" w:fill="auto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b/>
              </w:rPr>
            </w:pPr>
            <w:r w:rsidRPr="0033683B">
              <w:rPr>
                <w:rFonts w:ascii="Times New Roman" w:hAnsi="Times New Roman"/>
                <w:b/>
              </w:rPr>
              <w:t>НЕ</w:t>
            </w:r>
          </w:p>
        </w:tc>
        <w:tc>
          <w:tcPr>
            <w:tcW w:w="657" w:type="dxa"/>
            <w:shd w:val="pct25" w:color="auto" w:fill="auto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b/>
              </w:rPr>
            </w:pPr>
            <w:r w:rsidRPr="0033683B">
              <w:rPr>
                <w:rFonts w:ascii="Times New Roman" w:hAnsi="Times New Roman"/>
                <w:b/>
              </w:rPr>
              <w:t>Н/П</w:t>
            </w:r>
          </w:p>
        </w:tc>
        <w:tc>
          <w:tcPr>
            <w:tcW w:w="2758" w:type="dxa"/>
            <w:shd w:val="pct25" w:color="auto" w:fill="auto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3683B">
              <w:rPr>
                <w:rFonts w:ascii="Times New Roman" w:hAnsi="Times New Roman"/>
                <w:b/>
                <w:lang w:val="bg-BG"/>
              </w:rPr>
              <w:t xml:space="preserve">Бележки </w:t>
            </w:r>
          </w:p>
        </w:tc>
      </w:tr>
      <w:tr w:rsidR="0033683B" w:rsidRPr="0033683B" w:rsidTr="003706E8">
        <w:tc>
          <w:tcPr>
            <w:tcW w:w="694" w:type="dxa"/>
          </w:tcPr>
          <w:p w:rsidR="0033683B" w:rsidRPr="0033683B" w:rsidRDefault="0033683B" w:rsidP="0033683B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9582" w:type="dxa"/>
          </w:tcPr>
          <w:p w:rsidR="0033683B" w:rsidRPr="0033683B" w:rsidRDefault="0033683B" w:rsidP="003706E8">
            <w:pPr>
              <w:jc w:val="both"/>
              <w:rPr>
                <w:rFonts w:ascii="Times New Roman" w:hAnsi="Times New Roman"/>
                <w:lang w:val="bg-BG"/>
              </w:rPr>
            </w:pPr>
            <w:r w:rsidRPr="0033683B">
              <w:rPr>
                <w:rFonts w:ascii="Times New Roman" w:hAnsi="Times New Roman"/>
                <w:lang w:val="bg-BG"/>
              </w:rPr>
              <w:t xml:space="preserve">Приложението съгласно чл. 17, ал. 2 на ПМС 494/2024 </w:t>
            </w:r>
            <w:r w:rsidRPr="0033683B">
              <w:rPr>
                <w:rFonts w:ascii="Times New Roman" w:hAnsi="Times New Roman"/>
                <w:lang w:val="bg-BG"/>
              </w:rPr>
              <w:lastRenderedPageBreak/>
              <w:t>г. за кандидатстване за допълващо финансиране по Програма „Конкурентоспособност и иновации в предприятията“ 2021-2027 г. е попълнено по образец.</w:t>
            </w:r>
            <w:r w:rsidRPr="0033683B">
              <w:rPr>
                <w:rFonts w:ascii="Times New Roman" w:hAnsi="Times New Roman"/>
              </w:rPr>
              <w:t xml:space="preserve"> </w:t>
            </w:r>
            <w:r w:rsidRPr="0033683B">
              <w:rPr>
                <w:rFonts w:ascii="Times New Roman" w:hAnsi="Times New Roman"/>
                <w:lang w:val="bg-BG"/>
              </w:rPr>
              <w:t>Посочено е наименованието на мярката.</w:t>
            </w: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b/>
                <w:lang w:val="bg-BG"/>
              </w:rPr>
            </w:pPr>
          </w:p>
        </w:tc>
        <w:tc>
          <w:tcPr>
            <w:tcW w:w="707" w:type="dxa"/>
            <w:vAlign w:val="center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instrText xml:space="preserve"> FORMCHECKBOX </w:instrText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6" w:type="dxa"/>
            <w:vAlign w:val="center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instrText xml:space="preserve"> FORMCHECKBOX </w:instrText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2758" w:type="dxa"/>
            <w:vAlign w:val="center"/>
          </w:tcPr>
          <w:p w:rsidR="0033683B" w:rsidRPr="0033683B" w:rsidRDefault="0033683B" w:rsidP="003706E8">
            <w:pPr>
              <w:jc w:val="both"/>
              <w:rPr>
                <w:rFonts w:ascii="Times New Roman" w:hAnsi="Times New Roman"/>
                <w:lang w:val="bg-BG"/>
              </w:rPr>
            </w:pPr>
          </w:p>
        </w:tc>
      </w:tr>
      <w:tr w:rsidR="0033683B" w:rsidRPr="0033683B" w:rsidTr="003706E8">
        <w:tc>
          <w:tcPr>
            <w:tcW w:w="694" w:type="dxa"/>
          </w:tcPr>
          <w:p w:rsidR="0033683B" w:rsidRPr="0033683B" w:rsidRDefault="0033683B" w:rsidP="0033683B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9582" w:type="dxa"/>
          </w:tcPr>
          <w:p w:rsidR="0033683B" w:rsidRPr="0033683B" w:rsidRDefault="0033683B" w:rsidP="003706E8">
            <w:pPr>
              <w:jc w:val="both"/>
              <w:rPr>
                <w:rFonts w:ascii="Times New Roman" w:hAnsi="Times New Roman"/>
                <w:highlight w:val="yellow"/>
                <w:lang w:val="bg-BG"/>
              </w:rPr>
            </w:pPr>
            <w:r w:rsidRPr="0033683B">
              <w:rPr>
                <w:rFonts w:ascii="Times New Roman" w:hAnsi="Times New Roman"/>
                <w:lang w:val="bg-BG"/>
              </w:rPr>
              <w:t xml:space="preserve">Формулирана е целта на мярката и са описани очакваните резултати и ползи за територията в изпълнение на мярката. </w:t>
            </w:r>
          </w:p>
        </w:tc>
        <w:tc>
          <w:tcPr>
            <w:tcW w:w="707" w:type="dxa"/>
            <w:vAlign w:val="center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instrText xml:space="preserve"> FORMCHECKBOX </w:instrText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6" w:type="dxa"/>
            <w:vAlign w:val="center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instrText xml:space="preserve"> FORMCHECKBOX </w:instrText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2758" w:type="dxa"/>
            <w:vAlign w:val="center"/>
          </w:tcPr>
          <w:p w:rsidR="0033683B" w:rsidRPr="0033683B" w:rsidRDefault="0033683B" w:rsidP="003706E8">
            <w:pPr>
              <w:jc w:val="both"/>
              <w:rPr>
                <w:rFonts w:ascii="Times New Roman" w:hAnsi="Times New Roman"/>
                <w:lang w:val="bg-BG"/>
              </w:rPr>
            </w:pPr>
            <w:r w:rsidRPr="0033683B">
              <w:rPr>
                <w:rFonts w:ascii="Times New Roman" w:hAnsi="Times New Roman"/>
                <w:i/>
                <w:lang w:val="bg-BG"/>
              </w:rPr>
              <w:t xml:space="preserve">Източник на проверка: </w:t>
            </w:r>
            <w:r w:rsidRPr="0033683B">
              <w:rPr>
                <w:rFonts w:ascii="Times New Roman" w:hAnsi="Times New Roman"/>
                <w:lang w:val="bg-BG"/>
              </w:rPr>
              <w:t>Приложението съгласно чл. 17, ал. 2 на ПМС 494/2024 г., т. 1 „Описание на мярката“.</w:t>
            </w: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lang w:val="bg-BG"/>
              </w:rPr>
            </w:pPr>
            <w:r w:rsidRPr="0033683B">
              <w:rPr>
                <w:rFonts w:ascii="Times New Roman" w:hAnsi="Times New Roman"/>
                <w:lang w:val="bg-BG"/>
              </w:rPr>
              <w:t xml:space="preserve">Прави се проверка на информацията към реферираната страница от стратегията. </w:t>
            </w: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lang w:val="bg-BG"/>
              </w:rPr>
            </w:pP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i/>
                <w:lang w:val="bg-BG"/>
              </w:rPr>
            </w:pPr>
            <w:r w:rsidRPr="0033683B">
              <w:rPr>
                <w:rFonts w:ascii="Times New Roman" w:hAnsi="Times New Roman"/>
                <w:i/>
                <w:lang w:val="bg-BG"/>
              </w:rPr>
              <w:t>При несъответствие с посочените изисквания се дават указания и се предоставя срок за отстраняване на несъответствието от МИГ.</w:t>
            </w: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33683B" w:rsidRPr="0033683B" w:rsidTr="003706E8">
        <w:tc>
          <w:tcPr>
            <w:tcW w:w="694" w:type="dxa"/>
          </w:tcPr>
          <w:p w:rsidR="0033683B" w:rsidRPr="0033683B" w:rsidRDefault="0033683B" w:rsidP="0033683B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9582" w:type="dxa"/>
          </w:tcPr>
          <w:p w:rsidR="0033683B" w:rsidRPr="0033683B" w:rsidRDefault="0033683B" w:rsidP="003706E8">
            <w:pPr>
              <w:jc w:val="both"/>
              <w:rPr>
                <w:rFonts w:ascii="Times New Roman" w:hAnsi="Times New Roman"/>
                <w:lang w:val="bg-BG"/>
              </w:rPr>
            </w:pPr>
            <w:r w:rsidRPr="0033683B">
              <w:rPr>
                <w:rFonts w:ascii="Times New Roman" w:hAnsi="Times New Roman"/>
                <w:lang w:val="bg-BG"/>
              </w:rPr>
              <w:t>Представен е Анализ на нуждите и идентифицирани проблеми на територията, свързани с иновационната активност и внедряването на иновации в предприятията (реферира се към страница от стратегията):</w:t>
            </w: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lang w:val="bg-BG"/>
              </w:rPr>
            </w:pPr>
          </w:p>
          <w:p w:rsidR="0033683B" w:rsidRPr="0033683B" w:rsidRDefault="0033683B" w:rsidP="0033683B">
            <w:pPr>
              <w:numPr>
                <w:ilvl w:val="0"/>
                <w:numId w:val="17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lang w:val="bg-BG"/>
              </w:rPr>
            </w:pPr>
            <w:r w:rsidRPr="0033683B">
              <w:rPr>
                <w:rFonts w:ascii="Times New Roman" w:hAnsi="Times New Roman"/>
                <w:lang w:val="bg-BG"/>
              </w:rPr>
              <w:t>посочени нуждите и идентифицираните проблеми спрямо обхвата на допустимите дейности за финансиране от програмата;</w:t>
            </w:r>
          </w:p>
          <w:p w:rsidR="0033683B" w:rsidRPr="0033683B" w:rsidRDefault="0033683B" w:rsidP="0033683B">
            <w:pPr>
              <w:numPr>
                <w:ilvl w:val="0"/>
                <w:numId w:val="17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lang w:val="bg-BG"/>
              </w:rPr>
            </w:pPr>
            <w:r w:rsidRPr="0033683B">
              <w:rPr>
                <w:rFonts w:ascii="Times New Roman" w:hAnsi="Times New Roman"/>
                <w:lang w:val="bg-BG"/>
              </w:rPr>
              <w:t>има информация към какви местни специфики/проблеми е насочена мярката;</w:t>
            </w:r>
          </w:p>
          <w:p w:rsidR="0033683B" w:rsidRPr="0033683B" w:rsidRDefault="0033683B" w:rsidP="0033683B">
            <w:pPr>
              <w:numPr>
                <w:ilvl w:val="0"/>
                <w:numId w:val="17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lang w:val="bg-BG"/>
              </w:rPr>
            </w:pPr>
            <w:r w:rsidRPr="0033683B">
              <w:rPr>
                <w:rFonts w:ascii="Times New Roman" w:hAnsi="Times New Roman"/>
                <w:lang w:val="bg-BG"/>
              </w:rPr>
              <w:t>посочен е ефектът от подкрепата за територията на МИГ.</w:t>
            </w:r>
          </w:p>
          <w:p w:rsidR="0033683B" w:rsidRPr="0033683B" w:rsidRDefault="0033683B" w:rsidP="003706E8">
            <w:pPr>
              <w:ind w:left="720"/>
              <w:jc w:val="both"/>
              <w:rPr>
                <w:rFonts w:ascii="Times New Roman" w:hAnsi="Times New Roman"/>
                <w:highlight w:val="yellow"/>
                <w:lang w:val="bg-BG"/>
              </w:rPr>
            </w:pPr>
          </w:p>
        </w:tc>
        <w:tc>
          <w:tcPr>
            <w:tcW w:w="707" w:type="dxa"/>
            <w:vAlign w:val="center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instrText xml:space="preserve"> FORMCHECKBOX </w:instrText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6" w:type="dxa"/>
            <w:vAlign w:val="center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instrText xml:space="preserve"> FORMCHECKBOX </w:instrText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2758" w:type="dxa"/>
            <w:vAlign w:val="center"/>
          </w:tcPr>
          <w:p w:rsidR="0033683B" w:rsidRPr="0033683B" w:rsidRDefault="0033683B" w:rsidP="003706E8">
            <w:pPr>
              <w:jc w:val="both"/>
              <w:rPr>
                <w:rFonts w:ascii="Times New Roman" w:hAnsi="Times New Roman"/>
                <w:lang w:val="bg-BG"/>
              </w:rPr>
            </w:pPr>
            <w:r w:rsidRPr="0033683B">
              <w:rPr>
                <w:rFonts w:ascii="Times New Roman" w:hAnsi="Times New Roman"/>
                <w:i/>
                <w:lang w:val="bg-BG"/>
              </w:rPr>
              <w:t xml:space="preserve">Източник на проверка: </w:t>
            </w:r>
            <w:r w:rsidRPr="0033683B">
              <w:rPr>
                <w:rFonts w:ascii="Times New Roman" w:hAnsi="Times New Roman"/>
                <w:lang w:val="bg-BG"/>
              </w:rPr>
              <w:t>Приложението съгласно чл. 17, ал. 2 на ПМС 494/2024 г., т. 1 „Описание на мярката“.</w:t>
            </w: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lang w:val="bg-BG"/>
              </w:rPr>
            </w:pPr>
            <w:r w:rsidRPr="0033683B">
              <w:rPr>
                <w:rFonts w:ascii="Times New Roman" w:hAnsi="Times New Roman"/>
                <w:lang w:val="bg-BG"/>
              </w:rPr>
              <w:t>Прави се проверка на информацията към реферираната страница от стратегията.</w:t>
            </w: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lang w:val="bg-BG"/>
              </w:rPr>
            </w:pPr>
            <w:r w:rsidRPr="0033683B">
              <w:rPr>
                <w:rFonts w:ascii="Times New Roman" w:hAnsi="Times New Roman"/>
                <w:lang w:val="bg-BG"/>
              </w:rPr>
              <w:t xml:space="preserve">  </w:t>
            </w: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i/>
                <w:lang w:val="bg-BG"/>
              </w:rPr>
            </w:pPr>
            <w:r w:rsidRPr="0033683B">
              <w:rPr>
                <w:rFonts w:ascii="Times New Roman" w:hAnsi="Times New Roman"/>
                <w:i/>
                <w:lang w:val="bg-BG"/>
              </w:rPr>
              <w:t>При несъответствие с посочените изисквания се дават указания и се предоставя срок за отстраняване на несъответствието от МИГ.</w:t>
            </w: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33683B" w:rsidRPr="0033683B" w:rsidTr="003706E8">
        <w:tc>
          <w:tcPr>
            <w:tcW w:w="694" w:type="dxa"/>
          </w:tcPr>
          <w:p w:rsidR="0033683B" w:rsidRPr="0033683B" w:rsidRDefault="0033683B" w:rsidP="0033683B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9582" w:type="dxa"/>
          </w:tcPr>
          <w:p w:rsidR="0033683B" w:rsidRPr="0033683B" w:rsidRDefault="0033683B" w:rsidP="003706E8">
            <w:pPr>
              <w:jc w:val="both"/>
              <w:rPr>
                <w:rFonts w:ascii="Times New Roman" w:hAnsi="Times New Roman"/>
                <w:lang w:val="bg-BG"/>
              </w:rPr>
            </w:pPr>
            <w:r w:rsidRPr="0033683B">
              <w:rPr>
                <w:rFonts w:ascii="Times New Roman" w:hAnsi="Times New Roman"/>
                <w:lang w:val="bg-BG"/>
              </w:rPr>
              <w:t>Посочено е заявеното финансиране в обхвата на кои приоритети и специфични цели от ПКИП попада. Посочен е приносът към специфичните цели на програмата.</w:t>
            </w:r>
          </w:p>
        </w:tc>
        <w:tc>
          <w:tcPr>
            <w:tcW w:w="707" w:type="dxa"/>
            <w:vAlign w:val="center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instrText xml:space="preserve"> FORMCHECKBOX </w:instrText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6" w:type="dxa"/>
            <w:vAlign w:val="center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instrText xml:space="preserve"> FORMCHECKBOX </w:instrText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2758" w:type="dxa"/>
            <w:vAlign w:val="center"/>
          </w:tcPr>
          <w:p w:rsidR="0033683B" w:rsidRPr="0033683B" w:rsidRDefault="0033683B" w:rsidP="003706E8">
            <w:pPr>
              <w:jc w:val="both"/>
              <w:rPr>
                <w:rFonts w:ascii="Times New Roman" w:hAnsi="Times New Roman"/>
                <w:lang w:val="bg-BG"/>
              </w:rPr>
            </w:pPr>
            <w:r w:rsidRPr="0033683B">
              <w:rPr>
                <w:rFonts w:ascii="Times New Roman" w:hAnsi="Times New Roman"/>
                <w:i/>
                <w:lang w:val="bg-BG"/>
              </w:rPr>
              <w:t xml:space="preserve">Източник на проверка: </w:t>
            </w:r>
            <w:r w:rsidRPr="0033683B">
              <w:rPr>
                <w:rFonts w:ascii="Times New Roman" w:hAnsi="Times New Roman"/>
                <w:lang w:val="bg-BG"/>
              </w:rPr>
              <w:t>Приложението съгласно чл. 17, ал. 2 на ПМС 494/2024 г., т. 1 „Описание на мярката“.</w:t>
            </w: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lang w:val="bg-BG"/>
              </w:rPr>
            </w:pP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i/>
                <w:lang w:val="bg-BG"/>
              </w:rPr>
            </w:pPr>
            <w:r w:rsidRPr="0033683B">
              <w:rPr>
                <w:rFonts w:ascii="Times New Roman" w:hAnsi="Times New Roman"/>
                <w:i/>
                <w:lang w:val="bg-BG"/>
              </w:rPr>
              <w:t>При несъответствие с посочените изисквания се дават указания и се предоставя срок за отстраняване на несъответствието от МИГ.</w:t>
            </w: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i/>
                <w:lang w:val="bg-BG"/>
              </w:rPr>
            </w:pPr>
          </w:p>
        </w:tc>
      </w:tr>
      <w:tr w:rsidR="0033683B" w:rsidRPr="0033683B" w:rsidTr="003706E8">
        <w:tc>
          <w:tcPr>
            <w:tcW w:w="694" w:type="dxa"/>
          </w:tcPr>
          <w:p w:rsidR="0033683B" w:rsidRPr="0033683B" w:rsidRDefault="0033683B" w:rsidP="0033683B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9582" w:type="dxa"/>
          </w:tcPr>
          <w:p w:rsidR="0033683B" w:rsidRPr="0033683B" w:rsidRDefault="0033683B" w:rsidP="003706E8">
            <w:pPr>
              <w:jc w:val="both"/>
              <w:rPr>
                <w:rFonts w:ascii="Times New Roman" w:hAnsi="Times New Roman"/>
                <w:lang w:val="bg-BG"/>
              </w:rPr>
            </w:pPr>
            <w:r w:rsidRPr="0033683B">
              <w:rPr>
                <w:rFonts w:ascii="Times New Roman" w:hAnsi="Times New Roman"/>
                <w:lang w:val="bg-BG"/>
              </w:rPr>
              <w:t>Описани са допустимите дейности, конкретно необходими за реализация на мярката.</w:t>
            </w:r>
            <w:r w:rsidRPr="0033683B">
              <w:rPr>
                <w:rFonts w:ascii="Times New Roman" w:hAnsi="Times New Roman"/>
              </w:rPr>
              <w:t xml:space="preserve"> </w:t>
            </w:r>
            <w:r w:rsidRPr="0033683B">
              <w:rPr>
                <w:rFonts w:ascii="Times New Roman" w:hAnsi="Times New Roman"/>
                <w:lang w:val="bg-BG"/>
              </w:rPr>
              <w:t xml:space="preserve">Всички дейности са ясно и последователно описани, като са посочени причините за избора на всяка една дейност и нейният принос за постигане на очакваните </w:t>
            </w:r>
            <w:r w:rsidRPr="0033683B">
              <w:rPr>
                <w:rFonts w:ascii="Times New Roman" w:hAnsi="Times New Roman"/>
                <w:lang w:val="bg-BG"/>
              </w:rPr>
              <w:lastRenderedPageBreak/>
              <w:t>резултати.</w:t>
            </w:r>
            <w:r w:rsidRPr="0033683B">
              <w:rPr>
                <w:rFonts w:ascii="Times New Roman" w:hAnsi="Times New Roman"/>
              </w:rPr>
              <w:t xml:space="preserve"> </w:t>
            </w:r>
            <w:r w:rsidRPr="0033683B">
              <w:rPr>
                <w:rFonts w:ascii="Times New Roman" w:hAnsi="Times New Roman"/>
                <w:lang w:val="bg-BG"/>
              </w:rPr>
              <w:t>Описаните дейности съответстват на посочените в Указанията</w:t>
            </w:r>
            <w:r w:rsidRPr="0033683B">
              <w:rPr>
                <w:rStyle w:val="FootnoteReference"/>
                <w:rFonts w:ascii="Times New Roman" w:hAnsi="Times New Roman"/>
                <w:lang w:val="bg-BG"/>
              </w:rPr>
              <w:footnoteReference w:id="8"/>
            </w:r>
            <w:r w:rsidRPr="0033683B">
              <w:rPr>
                <w:rFonts w:ascii="Times New Roman" w:hAnsi="Times New Roman"/>
                <w:lang w:val="bg-BG"/>
              </w:rPr>
              <w:t xml:space="preserve">.   </w:t>
            </w:r>
          </w:p>
        </w:tc>
        <w:tc>
          <w:tcPr>
            <w:tcW w:w="707" w:type="dxa"/>
            <w:vAlign w:val="center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instrText xml:space="preserve"> FORMCHECKBOX </w:instrText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6" w:type="dxa"/>
            <w:vAlign w:val="center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instrText xml:space="preserve"> FORMCHECKBOX </w:instrText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2758" w:type="dxa"/>
            <w:vAlign w:val="center"/>
          </w:tcPr>
          <w:p w:rsidR="0033683B" w:rsidRPr="0033683B" w:rsidRDefault="0033683B" w:rsidP="003706E8">
            <w:pPr>
              <w:jc w:val="both"/>
              <w:rPr>
                <w:rFonts w:ascii="Times New Roman" w:hAnsi="Times New Roman"/>
                <w:lang w:val="bg-BG"/>
              </w:rPr>
            </w:pPr>
            <w:r w:rsidRPr="0033683B">
              <w:rPr>
                <w:rFonts w:ascii="Times New Roman" w:hAnsi="Times New Roman"/>
                <w:i/>
                <w:lang w:val="bg-BG"/>
              </w:rPr>
              <w:t xml:space="preserve">Източник на проверка: </w:t>
            </w:r>
            <w:r w:rsidRPr="0033683B">
              <w:rPr>
                <w:rFonts w:ascii="Times New Roman" w:hAnsi="Times New Roman"/>
                <w:lang w:val="bg-BG"/>
              </w:rPr>
              <w:t xml:space="preserve">Приложението съгласно чл. 17, ал. 2 на ПМС 494/2024 г., т. 2 „Допустими дейности, </w:t>
            </w:r>
            <w:r w:rsidRPr="0033683B">
              <w:rPr>
                <w:rFonts w:ascii="Times New Roman" w:hAnsi="Times New Roman"/>
                <w:lang w:val="bg-BG"/>
              </w:rPr>
              <w:lastRenderedPageBreak/>
              <w:t>конкретно необходими за реализация на мярката“ (следва да съответстват на дейностите, описани в Указанията).</w:t>
            </w: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i/>
                <w:lang w:val="bg-BG"/>
              </w:rPr>
            </w:pP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i/>
                <w:lang w:val="bg-BG"/>
              </w:rPr>
            </w:pPr>
            <w:r w:rsidRPr="0033683B">
              <w:rPr>
                <w:rFonts w:ascii="Times New Roman" w:hAnsi="Times New Roman"/>
                <w:i/>
                <w:lang w:val="bg-BG"/>
              </w:rPr>
              <w:t>При несъответствие с посочените изисквания се дават указания и се предоставя срок за отстраняване на несъответствието от МИГ.</w:t>
            </w: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i/>
                <w:lang w:val="bg-BG"/>
              </w:rPr>
            </w:pPr>
          </w:p>
        </w:tc>
      </w:tr>
      <w:tr w:rsidR="0033683B" w:rsidRPr="0033683B" w:rsidTr="003706E8">
        <w:tc>
          <w:tcPr>
            <w:tcW w:w="694" w:type="dxa"/>
          </w:tcPr>
          <w:p w:rsidR="0033683B" w:rsidRPr="0033683B" w:rsidRDefault="0033683B" w:rsidP="0033683B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9582" w:type="dxa"/>
          </w:tcPr>
          <w:p w:rsidR="0033683B" w:rsidRPr="0033683B" w:rsidRDefault="0033683B" w:rsidP="003706E8">
            <w:pPr>
              <w:jc w:val="both"/>
              <w:rPr>
                <w:rFonts w:ascii="Times New Roman" w:hAnsi="Times New Roman"/>
                <w:lang w:val="bg-BG"/>
              </w:rPr>
            </w:pPr>
            <w:r w:rsidRPr="0033683B">
              <w:rPr>
                <w:rFonts w:ascii="Times New Roman" w:hAnsi="Times New Roman"/>
                <w:lang w:val="bg-BG"/>
              </w:rPr>
              <w:t>Описани са допустимите целеви групи, към които ще бъде насочено допълващото финансиране по ПКИП (</w:t>
            </w:r>
            <w:r w:rsidRPr="0033683B">
              <w:rPr>
                <w:rFonts w:ascii="Times New Roman" w:hAnsi="Times New Roman"/>
                <w:i/>
                <w:lang w:val="bg-BG"/>
              </w:rPr>
              <w:t>посочени са заинтересованите целеви групи на територията на МИГ</w:t>
            </w:r>
            <w:r w:rsidRPr="0033683B">
              <w:rPr>
                <w:rFonts w:ascii="Times New Roman" w:hAnsi="Times New Roman"/>
                <w:lang w:val="bg-BG"/>
              </w:rPr>
              <w:t>).</w:t>
            </w:r>
            <w:r w:rsidRPr="0033683B">
              <w:rPr>
                <w:rFonts w:ascii="Times New Roman" w:hAnsi="Times New Roman"/>
              </w:rPr>
              <w:t xml:space="preserve"> </w:t>
            </w:r>
            <w:r w:rsidRPr="0033683B">
              <w:rPr>
                <w:rFonts w:ascii="Times New Roman" w:hAnsi="Times New Roman"/>
                <w:lang w:val="bg-BG"/>
              </w:rPr>
              <w:t xml:space="preserve">Описаните целеви групи съответстват на посочените в Указанията.   </w:t>
            </w:r>
          </w:p>
        </w:tc>
        <w:tc>
          <w:tcPr>
            <w:tcW w:w="707" w:type="dxa"/>
            <w:vAlign w:val="center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instrText xml:space="preserve"> FORMCHECKBOX </w:instrText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6" w:type="dxa"/>
            <w:vAlign w:val="center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instrText xml:space="preserve"> FORMCHECKBOX </w:instrText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2758" w:type="dxa"/>
            <w:vAlign w:val="center"/>
          </w:tcPr>
          <w:p w:rsidR="0033683B" w:rsidRPr="0033683B" w:rsidRDefault="0033683B" w:rsidP="003706E8">
            <w:pPr>
              <w:jc w:val="both"/>
              <w:rPr>
                <w:rFonts w:ascii="Times New Roman" w:hAnsi="Times New Roman"/>
                <w:lang w:val="bg-BG"/>
              </w:rPr>
            </w:pPr>
            <w:r w:rsidRPr="0033683B">
              <w:rPr>
                <w:rFonts w:ascii="Times New Roman" w:hAnsi="Times New Roman"/>
                <w:i/>
                <w:lang w:val="bg-BG"/>
              </w:rPr>
              <w:t xml:space="preserve">Източник на проверка: </w:t>
            </w:r>
            <w:r w:rsidRPr="0033683B">
              <w:rPr>
                <w:rFonts w:ascii="Times New Roman" w:hAnsi="Times New Roman"/>
                <w:lang w:val="bg-BG"/>
              </w:rPr>
              <w:t>Приложението съгласно чл. 17, ал. 2 на ПМС 494/2024 г., т. 3 „Допустими целеви групи, към които ще бъде насочено допълващото финансиране по ПКИП“ (следва да съответстват на описаните в Указанията).</w:t>
            </w: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i/>
                <w:lang w:val="bg-BG"/>
              </w:rPr>
            </w:pP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i/>
                <w:lang w:val="bg-BG"/>
              </w:rPr>
            </w:pPr>
            <w:r w:rsidRPr="0033683B">
              <w:rPr>
                <w:rFonts w:ascii="Times New Roman" w:hAnsi="Times New Roman"/>
                <w:i/>
                <w:lang w:val="bg-BG"/>
              </w:rPr>
              <w:t>При несъответствие с посочените изисквания се дават указания и се предоставя срок за отстраняване на несъответствието от МИГ.</w:t>
            </w: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i/>
                <w:lang w:val="bg-BG"/>
              </w:rPr>
            </w:pPr>
          </w:p>
        </w:tc>
      </w:tr>
      <w:tr w:rsidR="0033683B" w:rsidRPr="0033683B" w:rsidTr="003706E8">
        <w:tc>
          <w:tcPr>
            <w:tcW w:w="694" w:type="dxa"/>
          </w:tcPr>
          <w:p w:rsidR="0033683B" w:rsidRPr="0033683B" w:rsidRDefault="0033683B" w:rsidP="0033683B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9582" w:type="dxa"/>
          </w:tcPr>
          <w:p w:rsidR="0033683B" w:rsidRPr="0033683B" w:rsidRDefault="0033683B" w:rsidP="003706E8">
            <w:pPr>
              <w:jc w:val="both"/>
              <w:rPr>
                <w:rFonts w:ascii="Times New Roman" w:hAnsi="Times New Roman"/>
                <w:lang w:val="bg-BG"/>
              </w:rPr>
            </w:pPr>
            <w:r w:rsidRPr="0033683B">
              <w:rPr>
                <w:rFonts w:ascii="Times New Roman" w:hAnsi="Times New Roman"/>
                <w:lang w:val="bg-BG"/>
              </w:rPr>
              <w:t>Посочен е размерът на заявеното финансиране от МИГ и е направено разпределение на средствата по приоритети/специфични цели:</w:t>
            </w: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lang w:val="bg-BG"/>
              </w:rPr>
            </w:pPr>
          </w:p>
          <w:p w:rsidR="0033683B" w:rsidRPr="0033683B" w:rsidRDefault="0033683B" w:rsidP="0033683B">
            <w:pPr>
              <w:numPr>
                <w:ilvl w:val="0"/>
                <w:numId w:val="17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lang w:val="bg-BG"/>
              </w:rPr>
            </w:pPr>
            <w:r w:rsidRPr="0033683B">
              <w:rPr>
                <w:rFonts w:ascii="Times New Roman" w:hAnsi="Times New Roman"/>
                <w:lang w:val="bg-BG"/>
              </w:rPr>
              <w:t>общ бюджет на мярката;</w:t>
            </w:r>
          </w:p>
          <w:p w:rsidR="0033683B" w:rsidRPr="0033683B" w:rsidRDefault="0033683B" w:rsidP="0033683B">
            <w:pPr>
              <w:numPr>
                <w:ilvl w:val="0"/>
                <w:numId w:val="17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lang w:val="bg-BG"/>
              </w:rPr>
            </w:pPr>
            <w:r w:rsidRPr="0033683B">
              <w:rPr>
                <w:rFonts w:ascii="Times New Roman" w:hAnsi="Times New Roman"/>
                <w:lang w:val="bg-BG"/>
              </w:rPr>
              <w:t>разпределение на средствата по приоритети.</w:t>
            </w: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lang w:val="bg-BG"/>
              </w:rPr>
            </w:pP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707" w:type="dxa"/>
            <w:vAlign w:val="center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instrText xml:space="preserve"> FORMCHECKBOX </w:instrText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6" w:type="dxa"/>
            <w:vAlign w:val="center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instrText xml:space="preserve"> FORMCHECKBOX </w:instrText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2758" w:type="dxa"/>
            <w:vAlign w:val="center"/>
          </w:tcPr>
          <w:p w:rsidR="0033683B" w:rsidRPr="0033683B" w:rsidRDefault="0033683B" w:rsidP="003706E8">
            <w:pPr>
              <w:jc w:val="both"/>
              <w:rPr>
                <w:rFonts w:ascii="Times New Roman" w:hAnsi="Times New Roman"/>
                <w:lang w:val="bg-BG"/>
              </w:rPr>
            </w:pPr>
            <w:r w:rsidRPr="0033683B">
              <w:rPr>
                <w:rFonts w:ascii="Times New Roman" w:hAnsi="Times New Roman"/>
                <w:i/>
                <w:lang w:val="bg-BG"/>
              </w:rPr>
              <w:t xml:space="preserve">Източник на проверка: </w:t>
            </w:r>
            <w:r w:rsidRPr="0033683B">
              <w:rPr>
                <w:rFonts w:ascii="Times New Roman" w:hAnsi="Times New Roman"/>
                <w:lang w:val="bg-BG"/>
              </w:rPr>
              <w:t>Приложението съгласно чл. 17, ал. 2 на ПМС 494/2024 г., т. 4 „Размер на заявеното финансиране от МИГ и разпределение на средствата по приоритети/специфични цели“ (посочени са: общият бюджет на мярката; разпределението на средствата по приоритети).</w:t>
            </w: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i/>
                <w:lang w:val="bg-BG"/>
              </w:rPr>
            </w:pP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i/>
                <w:lang w:val="bg-BG"/>
              </w:rPr>
            </w:pPr>
            <w:r w:rsidRPr="0033683B">
              <w:rPr>
                <w:rFonts w:ascii="Times New Roman" w:hAnsi="Times New Roman"/>
                <w:i/>
                <w:lang w:val="bg-BG"/>
              </w:rPr>
              <w:t xml:space="preserve">При несъответствие с посочените изисквания се дават указания и се предоставя срок за отстраняване на несъответствието от </w:t>
            </w:r>
            <w:r w:rsidRPr="0033683B">
              <w:rPr>
                <w:rFonts w:ascii="Times New Roman" w:hAnsi="Times New Roman"/>
                <w:i/>
                <w:lang w:val="bg-BG"/>
              </w:rPr>
              <w:lastRenderedPageBreak/>
              <w:t>МИГ.</w:t>
            </w: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i/>
                <w:lang w:val="bg-BG"/>
              </w:rPr>
            </w:pPr>
          </w:p>
        </w:tc>
      </w:tr>
      <w:tr w:rsidR="0033683B" w:rsidRPr="0033683B" w:rsidTr="003706E8">
        <w:tc>
          <w:tcPr>
            <w:tcW w:w="694" w:type="dxa"/>
          </w:tcPr>
          <w:p w:rsidR="0033683B" w:rsidRPr="0033683B" w:rsidRDefault="0033683B" w:rsidP="0033683B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9582" w:type="dxa"/>
          </w:tcPr>
          <w:p w:rsidR="0033683B" w:rsidRPr="0033683B" w:rsidRDefault="0033683B" w:rsidP="003706E8">
            <w:pPr>
              <w:jc w:val="both"/>
              <w:rPr>
                <w:rFonts w:ascii="Times New Roman" w:hAnsi="Times New Roman"/>
                <w:lang w:val="bg-BG"/>
              </w:rPr>
            </w:pPr>
            <w:r w:rsidRPr="0033683B">
              <w:rPr>
                <w:rFonts w:ascii="Times New Roman" w:hAnsi="Times New Roman"/>
                <w:lang w:val="bg-BG"/>
              </w:rPr>
              <w:t>Размерът на допълващото финансиране е в съответствие с индикативния размер на допълващото финансиране по ПКИП в бюджета на една стратегия, посочен в Указанията.</w:t>
            </w: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707" w:type="dxa"/>
            <w:vAlign w:val="center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instrText xml:space="preserve"> FORMCHECKBOX </w:instrText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6" w:type="dxa"/>
            <w:vAlign w:val="center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instrText xml:space="preserve"> FORMCHECKBOX </w:instrText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</w:r>
            <w:r w:rsidRPr="0033683B">
              <w:rPr>
                <w:rFonts w:ascii="Times New Roman" w:hAnsi="Times New Roman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33683B" w:rsidRPr="0033683B" w:rsidRDefault="0033683B" w:rsidP="003706E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2758" w:type="dxa"/>
            <w:vAlign w:val="center"/>
          </w:tcPr>
          <w:p w:rsidR="0033683B" w:rsidRPr="0033683B" w:rsidRDefault="0033683B" w:rsidP="003706E8">
            <w:pPr>
              <w:jc w:val="both"/>
              <w:rPr>
                <w:rFonts w:ascii="Times New Roman" w:hAnsi="Times New Roman"/>
                <w:lang w:val="bg-BG"/>
              </w:rPr>
            </w:pPr>
            <w:r w:rsidRPr="0033683B">
              <w:rPr>
                <w:rFonts w:ascii="Times New Roman" w:hAnsi="Times New Roman"/>
                <w:i/>
                <w:lang w:val="bg-BG"/>
              </w:rPr>
              <w:t xml:space="preserve">Източник на проверка: </w:t>
            </w:r>
            <w:r w:rsidRPr="0033683B">
              <w:rPr>
                <w:rFonts w:ascii="Times New Roman" w:hAnsi="Times New Roman"/>
                <w:lang w:val="bg-BG"/>
              </w:rPr>
              <w:t>Приложението съгласно чл. 17, ал. 2 на ПМС 494/2024 г., т. 4 „Размер на заявеното финансиране от МИГ и разпределение на средствата по приоритети/специфични цели“</w:t>
            </w:r>
            <w:r w:rsidRPr="0033683B">
              <w:rPr>
                <w:rFonts w:ascii="Times New Roman" w:hAnsi="Times New Roman"/>
              </w:rPr>
              <w:t xml:space="preserve"> </w:t>
            </w:r>
            <w:r w:rsidRPr="0033683B">
              <w:rPr>
                <w:rFonts w:ascii="Times New Roman" w:hAnsi="Times New Roman"/>
                <w:lang w:val="bg-BG"/>
              </w:rPr>
              <w:t>(следва да съответства на посочения в Указанията).</w:t>
            </w: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lang w:val="bg-BG"/>
              </w:rPr>
            </w:pP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lang w:val="bg-BG"/>
              </w:rPr>
            </w:pPr>
            <w:r w:rsidRPr="0033683B">
              <w:rPr>
                <w:rFonts w:ascii="Times New Roman" w:hAnsi="Times New Roman"/>
                <w:i/>
                <w:lang w:val="bg-BG"/>
              </w:rPr>
              <w:t>При несъответствие с посочените стойности се прави служебна корекция на посоченото допълващо финансиране..</w:t>
            </w:r>
          </w:p>
          <w:p w:rsidR="0033683B" w:rsidRPr="0033683B" w:rsidRDefault="0033683B" w:rsidP="003706E8">
            <w:pPr>
              <w:jc w:val="both"/>
              <w:rPr>
                <w:rFonts w:ascii="Times New Roman" w:hAnsi="Times New Roman"/>
                <w:i/>
                <w:lang w:val="bg-BG"/>
              </w:rPr>
            </w:pPr>
          </w:p>
        </w:tc>
      </w:tr>
    </w:tbl>
    <w:p w:rsidR="0033683B" w:rsidRPr="0033683B" w:rsidRDefault="0033683B" w:rsidP="0033683B">
      <w:pPr>
        <w:spacing w:before="120" w:after="120"/>
        <w:jc w:val="both"/>
        <w:rPr>
          <w:rFonts w:ascii="Times New Roman" w:hAnsi="Times New Roman"/>
          <w:bCs/>
          <w:i/>
          <w:sz w:val="22"/>
          <w:szCs w:val="22"/>
          <w:lang w:val="bg-BG"/>
        </w:rPr>
      </w:pPr>
    </w:p>
    <w:p w:rsidR="0033683B" w:rsidRPr="0033683B" w:rsidRDefault="0033683B" w:rsidP="0033683B">
      <w:pPr>
        <w:spacing w:before="120" w:after="120"/>
        <w:jc w:val="both"/>
        <w:rPr>
          <w:rFonts w:ascii="Times New Roman" w:hAnsi="Times New Roman"/>
          <w:b/>
          <w:lang w:val="bg-BG"/>
        </w:rPr>
      </w:pPr>
      <w:r w:rsidRPr="0033683B">
        <w:rPr>
          <w:rFonts w:ascii="Times New Roman" w:hAnsi="Times New Roman"/>
          <w:bCs/>
          <w:i/>
          <w:lang w:val="bg-BG"/>
        </w:rPr>
        <w:t xml:space="preserve">Бележка: </w:t>
      </w:r>
      <w:r w:rsidRPr="0033683B">
        <w:rPr>
          <w:rFonts w:ascii="Times New Roman" w:hAnsi="Times New Roman"/>
          <w:bCs/>
          <w:lang w:val="bg-BG"/>
        </w:rPr>
        <w:t>С цел осигуряване на възможност на всички МИГ с идентифицирани нужди от допълващо финансиране по програмата да се възползват от подкрепата, УО на ПКИП е възприел подход за определяне на максимални индикативни бюджети на всяка МИГ. В случай че броят на одобрените стратегии с допълващо финансиране по ПКИП е по-голям от този на заявилите се в рамките на предварителното проучване, УО си запазва правото да извърши служебна корекция на размера на допълващото финансиране на ниво стратегия.</w:t>
      </w:r>
    </w:p>
    <w:p w:rsidR="0033683B" w:rsidRPr="0033683B" w:rsidRDefault="0033683B" w:rsidP="0033683B">
      <w:pPr>
        <w:spacing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sectPr w:rsidR="0033683B" w:rsidRPr="0033683B" w:rsidSect="007A68BD">
      <w:footerReference w:type="default" r:id="rId12"/>
      <w:headerReference w:type="first" r:id="rId13"/>
      <w:footerReference w:type="first" r:id="rId14"/>
      <w:pgSz w:w="11907" w:h="16840" w:code="9"/>
      <w:pgMar w:top="1702" w:right="1134" w:bottom="1134" w:left="1701" w:header="113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F95" w:rsidRDefault="00F65F95">
      <w:r>
        <w:separator/>
      </w:r>
    </w:p>
  </w:endnote>
  <w:endnote w:type="continuationSeparator" w:id="0">
    <w:p w:rsidR="00F65F95" w:rsidRDefault="00F6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04B" w:rsidRPr="00B84225" w:rsidRDefault="0008204B">
    <w:pPr>
      <w:pStyle w:val="Footer"/>
      <w:jc w:val="center"/>
      <w:rPr>
        <w:rFonts w:ascii="Times New Roman" w:hAnsi="Times New Roman"/>
      </w:rPr>
    </w:pPr>
    <w:r w:rsidRPr="0008204B">
      <w:rPr>
        <w:rFonts w:ascii="Times New Roman" w:hAnsi="Times New Roman"/>
      </w:rPr>
      <w:fldChar w:fldCharType="begin"/>
    </w:r>
    <w:r w:rsidRPr="0008204B">
      <w:rPr>
        <w:rFonts w:ascii="Times New Roman" w:hAnsi="Times New Roman"/>
      </w:rPr>
      <w:instrText xml:space="preserve"> PAGE   \* MERGEFORMAT </w:instrText>
    </w:r>
    <w:r w:rsidRPr="0008204B">
      <w:rPr>
        <w:rFonts w:ascii="Times New Roman" w:hAnsi="Times New Roman"/>
      </w:rPr>
      <w:fldChar w:fldCharType="separate"/>
    </w:r>
    <w:r w:rsidR="0033683B">
      <w:rPr>
        <w:rFonts w:ascii="Times New Roman" w:hAnsi="Times New Roman"/>
        <w:noProof/>
      </w:rPr>
      <w:t>16</w:t>
    </w:r>
    <w:r w:rsidRPr="0008204B">
      <w:rPr>
        <w:rFonts w:ascii="Times New Roman" w:hAnsi="Times New Roman"/>
        <w:noProof/>
      </w:rPr>
      <w:fldChar w:fldCharType="end"/>
    </w:r>
  </w:p>
  <w:p w:rsidR="0008204B" w:rsidRDefault="0008204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62F" w:rsidRPr="004F765C" w:rsidRDefault="00C4262F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F95" w:rsidRDefault="00F65F95">
      <w:r>
        <w:separator/>
      </w:r>
    </w:p>
  </w:footnote>
  <w:footnote w:type="continuationSeparator" w:id="0">
    <w:p w:rsidR="00F65F95" w:rsidRDefault="00F65F95">
      <w:r>
        <w:continuationSeparator/>
      </w:r>
    </w:p>
  </w:footnote>
  <w:footnote w:id="1">
    <w:p w:rsidR="00862F7F" w:rsidRPr="00862F7F" w:rsidRDefault="00862F7F" w:rsidP="00862F7F">
      <w:pPr>
        <w:pStyle w:val="FootnoteText"/>
        <w:jc w:val="both"/>
        <w:rPr>
          <w:rFonts w:ascii="Times New Roman" w:hAnsi="Times New Roman"/>
          <w:sz w:val="18"/>
          <w:szCs w:val="18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862F7F">
        <w:rPr>
          <w:rFonts w:ascii="Times New Roman" w:hAnsi="Times New Roman"/>
          <w:sz w:val="18"/>
          <w:szCs w:val="18"/>
          <w:lang w:val="bg-BG"/>
        </w:rPr>
        <w:t>Указанията могат да бъдат актуализирани и допълвани в случай на промени в европейското и националното законодателства, промени в програмата и по решение на Управляващия орган на Програмата.</w:t>
      </w:r>
    </w:p>
    <w:p w:rsidR="00862F7F" w:rsidRPr="00862F7F" w:rsidRDefault="00862F7F">
      <w:pPr>
        <w:pStyle w:val="FootnoteText"/>
        <w:rPr>
          <w:lang w:val="bg-BG"/>
        </w:rPr>
      </w:pPr>
    </w:p>
  </w:footnote>
  <w:footnote w:id="2">
    <w:p w:rsidR="00650041" w:rsidRPr="0076228A" w:rsidRDefault="00650041">
      <w:pPr>
        <w:pStyle w:val="FootnoteText"/>
        <w:rPr>
          <w:rFonts w:ascii="Times New Roman" w:hAnsi="Times New Roman"/>
          <w:sz w:val="18"/>
          <w:szCs w:val="18"/>
          <w:lang w:val="bg-BG"/>
        </w:rPr>
      </w:pPr>
      <w:r w:rsidRPr="0076228A">
        <w:rPr>
          <w:rFonts w:ascii="Times New Roman" w:hAnsi="Times New Roman"/>
          <w:sz w:val="18"/>
          <w:szCs w:val="18"/>
          <w:lang w:val="bg-BG"/>
        </w:rPr>
        <w:footnoteRef/>
      </w:r>
      <w:r w:rsidRPr="0076228A">
        <w:rPr>
          <w:rFonts w:ascii="Times New Roman" w:hAnsi="Times New Roman"/>
          <w:sz w:val="18"/>
          <w:szCs w:val="18"/>
          <w:lang w:val="bg-BG"/>
        </w:rPr>
        <w:t xml:space="preserve"> </w:t>
      </w:r>
      <w:proofErr w:type="spellStart"/>
      <w:r w:rsidRPr="0076228A">
        <w:rPr>
          <w:rFonts w:ascii="Times New Roman" w:hAnsi="Times New Roman"/>
          <w:sz w:val="18"/>
          <w:szCs w:val="18"/>
          <w:lang w:val="bg-BG"/>
        </w:rPr>
        <w:t>М</w:t>
      </w:r>
      <w:r w:rsidRPr="0076228A">
        <w:rPr>
          <w:rFonts w:ascii="Times New Roman" w:hAnsi="Times New Roman"/>
          <w:b/>
          <w:sz w:val="18"/>
          <w:szCs w:val="18"/>
          <w:lang w:val="bg-BG"/>
        </w:rPr>
        <w:t>икро</w:t>
      </w:r>
      <w:proofErr w:type="spellEnd"/>
      <w:r w:rsidRPr="0076228A">
        <w:rPr>
          <w:rFonts w:ascii="Times New Roman" w:hAnsi="Times New Roman"/>
          <w:b/>
          <w:sz w:val="18"/>
          <w:szCs w:val="18"/>
          <w:lang w:val="bg-BG"/>
        </w:rPr>
        <w:t>, малки и средни предприятия</w:t>
      </w:r>
      <w:r w:rsidRPr="0076228A">
        <w:rPr>
          <w:rFonts w:ascii="Times New Roman" w:hAnsi="Times New Roman"/>
          <w:sz w:val="18"/>
          <w:szCs w:val="18"/>
          <w:lang w:val="bg-BG"/>
        </w:rPr>
        <w:t xml:space="preserve"> съгласно Закона за малките и средни</w:t>
      </w:r>
      <w:r w:rsidR="00DA61E2" w:rsidRPr="0076228A">
        <w:rPr>
          <w:rFonts w:ascii="Times New Roman" w:hAnsi="Times New Roman"/>
          <w:sz w:val="18"/>
          <w:szCs w:val="18"/>
          <w:lang w:val="bg-BG"/>
        </w:rPr>
        <w:t>те</w:t>
      </w:r>
      <w:r w:rsidRPr="0076228A">
        <w:rPr>
          <w:rFonts w:ascii="Times New Roman" w:hAnsi="Times New Roman"/>
          <w:sz w:val="18"/>
          <w:szCs w:val="18"/>
          <w:lang w:val="bg-BG"/>
        </w:rPr>
        <w:t xml:space="preserve"> предприятия.</w:t>
      </w:r>
    </w:p>
  </w:footnote>
  <w:footnote w:id="3">
    <w:p w:rsidR="00951467" w:rsidRPr="0076228A" w:rsidRDefault="00951467" w:rsidP="00D135D3">
      <w:pPr>
        <w:pStyle w:val="FootnoteText"/>
        <w:jc w:val="both"/>
        <w:rPr>
          <w:rFonts w:ascii="Times New Roman" w:hAnsi="Times New Roman"/>
          <w:sz w:val="18"/>
          <w:szCs w:val="18"/>
          <w:lang w:val="bg-BG"/>
        </w:rPr>
      </w:pPr>
      <w:r w:rsidRPr="0076228A">
        <w:rPr>
          <w:rStyle w:val="FootnoteReference"/>
          <w:rFonts w:ascii="Times New Roman" w:hAnsi="Times New Roman"/>
          <w:sz w:val="18"/>
          <w:szCs w:val="18"/>
          <w:lang w:val="bg-BG"/>
        </w:rPr>
        <w:footnoteRef/>
      </w:r>
      <w:r w:rsidRPr="0076228A">
        <w:rPr>
          <w:rFonts w:ascii="Times New Roman" w:hAnsi="Times New Roman"/>
          <w:sz w:val="18"/>
          <w:szCs w:val="18"/>
          <w:lang w:val="bg-BG"/>
        </w:rPr>
        <w:t xml:space="preserve"> </w:t>
      </w:r>
      <w:r w:rsidR="00E67D26" w:rsidRPr="0076228A">
        <w:rPr>
          <w:rFonts w:ascii="Times New Roman" w:hAnsi="Times New Roman"/>
          <w:sz w:val="18"/>
          <w:szCs w:val="18"/>
          <w:lang w:val="bg-BG"/>
        </w:rPr>
        <w:t>Необходима информация съгласно Приложение № 1 към настоящите Указания</w:t>
      </w:r>
      <w:r w:rsidRPr="0076228A">
        <w:rPr>
          <w:rFonts w:ascii="Times New Roman" w:hAnsi="Times New Roman"/>
          <w:bCs/>
          <w:iCs/>
          <w:sz w:val="18"/>
          <w:szCs w:val="18"/>
          <w:lang w:val="bg-BG"/>
        </w:rPr>
        <w:t>.</w:t>
      </w:r>
    </w:p>
  </w:footnote>
  <w:footnote w:id="4">
    <w:p w:rsidR="009574CC" w:rsidRPr="007F6305" w:rsidRDefault="009574CC" w:rsidP="009574CC">
      <w:pPr>
        <w:pStyle w:val="FootnoteText"/>
        <w:jc w:val="both"/>
        <w:rPr>
          <w:lang w:val="bg-BG"/>
        </w:rPr>
      </w:pPr>
      <w:r w:rsidRPr="007F6305">
        <w:rPr>
          <w:rFonts w:ascii="Times New Roman" w:hAnsi="Times New Roman"/>
          <w:sz w:val="18"/>
          <w:szCs w:val="18"/>
          <w:lang w:val="bg-BG"/>
        </w:rPr>
        <w:footnoteRef/>
      </w:r>
      <w:r w:rsidRPr="007F6305">
        <w:rPr>
          <w:rFonts w:ascii="Times New Roman" w:hAnsi="Times New Roman"/>
          <w:sz w:val="18"/>
          <w:szCs w:val="18"/>
          <w:lang w:val="bg-BG"/>
        </w:rPr>
        <w:t xml:space="preserve"> </w:t>
      </w:r>
      <w:r w:rsidRPr="007F6305">
        <w:rPr>
          <w:rFonts w:ascii="Times New Roman" w:hAnsi="Times New Roman"/>
          <w:b/>
          <w:sz w:val="18"/>
          <w:szCs w:val="18"/>
          <w:lang w:val="bg-BG"/>
        </w:rPr>
        <w:t>Продуктова иновация</w:t>
      </w:r>
      <w:r w:rsidRPr="007F6305">
        <w:rPr>
          <w:rFonts w:ascii="Times New Roman" w:hAnsi="Times New Roman"/>
          <w:sz w:val="18"/>
          <w:szCs w:val="18"/>
          <w:lang w:val="bg-BG"/>
        </w:rPr>
        <w:t xml:space="preserve"> е нова или подобрена стока или услуга, която значително се различава от предишните стоки или услуги на предприятието и е въведена на пазара.</w:t>
      </w:r>
    </w:p>
  </w:footnote>
  <w:footnote w:id="5">
    <w:p w:rsidR="009574CC" w:rsidRPr="007F6305" w:rsidRDefault="009574CC" w:rsidP="009574CC">
      <w:pPr>
        <w:pStyle w:val="FootnoteText"/>
        <w:jc w:val="both"/>
        <w:rPr>
          <w:rFonts w:ascii="Times New Roman" w:hAnsi="Times New Roman"/>
          <w:sz w:val="18"/>
          <w:szCs w:val="18"/>
          <w:lang w:val="bg-BG"/>
        </w:rPr>
      </w:pPr>
      <w:r w:rsidRPr="007F6305">
        <w:rPr>
          <w:rFonts w:ascii="Times New Roman" w:hAnsi="Times New Roman"/>
          <w:sz w:val="18"/>
          <w:szCs w:val="18"/>
          <w:lang w:val="bg-BG"/>
        </w:rPr>
        <w:footnoteRef/>
      </w:r>
      <w:r w:rsidRPr="007F6305">
        <w:rPr>
          <w:rFonts w:ascii="Times New Roman" w:hAnsi="Times New Roman"/>
          <w:sz w:val="18"/>
          <w:szCs w:val="18"/>
          <w:lang w:val="bg-BG"/>
        </w:rPr>
        <w:t xml:space="preserve"> </w:t>
      </w:r>
      <w:r w:rsidRPr="007F6305">
        <w:rPr>
          <w:rFonts w:ascii="Times New Roman" w:hAnsi="Times New Roman"/>
          <w:b/>
          <w:sz w:val="18"/>
          <w:szCs w:val="18"/>
          <w:lang w:val="bg-BG"/>
        </w:rPr>
        <w:t>Иновация в бизнес процесите</w:t>
      </w:r>
      <w:r w:rsidRPr="007F6305">
        <w:rPr>
          <w:rFonts w:ascii="Times New Roman" w:hAnsi="Times New Roman"/>
          <w:sz w:val="18"/>
          <w:szCs w:val="18"/>
          <w:lang w:val="bg-BG"/>
        </w:rPr>
        <w:t xml:space="preserve"> (</w:t>
      </w:r>
      <w:proofErr w:type="spellStart"/>
      <w:r w:rsidRPr="007F6305">
        <w:rPr>
          <w:rFonts w:ascii="Times New Roman" w:hAnsi="Times New Roman"/>
          <w:sz w:val="18"/>
          <w:szCs w:val="18"/>
          <w:lang w:val="bg-BG"/>
        </w:rPr>
        <w:t>процесова</w:t>
      </w:r>
      <w:proofErr w:type="spellEnd"/>
      <w:r w:rsidRPr="007F6305">
        <w:rPr>
          <w:rFonts w:ascii="Times New Roman" w:hAnsi="Times New Roman"/>
          <w:sz w:val="18"/>
          <w:szCs w:val="18"/>
          <w:lang w:val="bg-BG"/>
        </w:rPr>
        <w:t xml:space="preserve"> иновация) е нов или подобрен бизнес процес (или комбинация от двете) на една или повече от една функции, които значително се различават от предишните бизнес процеси на предприятието и са въведени в организацията на дейността на предприятието.</w:t>
      </w:r>
    </w:p>
  </w:footnote>
  <w:footnote w:id="6">
    <w:p w:rsidR="00094134" w:rsidRPr="004C709A" w:rsidRDefault="00094134" w:rsidP="00094134">
      <w:pPr>
        <w:pStyle w:val="FootnoteText"/>
        <w:jc w:val="both"/>
        <w:rPr>
          <w:rFonts w:ascii="Times New Roman" w:hAnsi="Times New Roman"/>
          <w:sz w:val="18"/>
          <w:szCs w:val="18"/>
          <w:lang w:val="bg-BG"/>
        </w:rPr>
      </w:pPr>
      <w:r w:rsidRPr="004C709A">
        <w:rPr>
          <w:rStyle w:val="FootnoteReference"/>
          <w:rFonts w:ascii="Times New Roman" w:hAnsi="Times New Roman"/>
          <w:sz w:val="18"/>
          <w:szCs w:val="18"/>
          <w:lang w:val="bg-BG"/>
        </w:rPr>
        <w:footnoteRef/>
      </w:r>
      <w:r w:rsidRPr="004C709A">
        <w:rPr>
          <w:rFonts w:ascii="Times New Roman" w:hAnsi="Times New Roman"/>
          <w:sz w:val="18"/>
          <w:szCs w:val="18"/>
          <w:lang w:val="bg-BG"/>
        </w:rPr>
        <w:t xml:space="preserve"> </w:t>
      </w:r>
      <w:r w:rsidRPr="004C709A">
        <w:rPr>
          <w:rFonts w:ascii="Times New Roman" w:hAnsi="Times New Roman"/>
          <w:b/>
          <w:sz w:val="18"/>
          <w:szCs w:val="18"/>
          <w:lang w:val="bg-BG"/>
        </w:rPr>
        <w:t>По-слабо развити региони са:</w:t>
      </w:r>
      <w:r w:rsidRPr="004C709A">
        <w:rPr>
          <w:rFonts w:ascii="Times New Roman" w:hAnsi="Times New Roman"/>
          <w:sz w:val="18"/>
          <w:szCs w:val="18"/>
          <w:lang w:val="bg-BG"/>
        </w:rPr>
        <w:t xml:space="preserve"> Северозападен регион (СЗР), Северен централен регион (СЦР), Североизточен регион (СИР), Югоизточен регион (ЮИР) и Южен централен регион (ЮЦР).</w:t>
      </w:r>
    </w:p>
  </w:footnote>
  <w:footnote w:id="7">
    <w:p w:rsidR="007304B2" w:rsidRPr="007304B2" w:rsidRDefault="007304B2" w:rsidP="007304B2">
      <w:pPr>
        <w:pStyle w:val="FootnoteText"/>
        <w:jc w:val="both"/>
        <w:rPr>
          <w:rFonts w:ascii="Times New Roman" w:hAnsi="Times New Roman"/>
          <w:sz w:val="18"/>
          <w:szCs w:val="18"/>
          <w:lang w:val="bg-BG"/>
        </w:rPr>
      </w:pPr>
      <w:r w:rsidRPr="007304B2">
        <w:rPr>
          <w:rFonts w:ascii="Times New Roman" w:hAnsi="Times New Roman"/>
          <w:sz w:val="18"/>
          <w:szCs w:val="18"/>
          <w:lang w:val="bg-BG"/>
        </w:rPr>
        <w:footnoteRef/>
      </w:r>
      <w:r w:rsidRPr="007304B2">
        <w:rPr>
          <w:rFonts w:ascii="Times New Roman" w:hAnsi="Times New Roman"/>
          <w:sz w:val="18"/>
          <w:szCs w:val="18"/>
          <w:lang w:val="bg-BG"/>
        </w:rPr>
        <w:t xml:space="preserve"> </w:t>
      </w:r>
      <w:r w:rsidRPr="007304B2">
        <w:rPr>
          <w:rFonts w:ascii="Times New Roman" w:hAnsi="Times New Roman"/>
          <w:sz w:val="18"/>
          <w:szCs w:val="18"/>
          <w:lang w:val="bg-BG"/>
        </w:rPr>
        <w:t>Бюджетът в изпълнение на подхода ВОМР</w:t>
      </w:r>
      <w:r>
        <w:rPr>
          <w:rFonts w:ascii="Times New Roman" w:hAnsi="Times New Roman"/>
          <w:sz w:val="18"/>
          <w:szCs w:val="18"/>
          <w:lang w:val="bg-BG"/>
        </w:rPr>
        <w:t xml:space="preserve"> </w:t>
      </w:r>
      <w:r w:rsidRPr="007304B2">
        <w:rPr>
          <w:rFonts w:ascii="Times New Roman" w:hAnsi="Times New Roman"/>
          <w:sz w:val="18"/>
          <w:szCs w:val="18"/>
          <w:lang w:val="bg-BG"/>
        </w:rPr>
        <w:t>не може да надвишава размер</w:t>
      </w:r>
      <w:r>
        <w:rPr>
          <w:rFonts w:ascii="Times New Roman" w:hAnsi="Times New Roman"/>
          <w:sz w:val="18"/>
          <w:szCs w:val="18"/>
          <w:lang w:val="bg-BG"/>
        </w:rPr>
        <w:t>а</w:t>
      </w:r>
      <w:r w:rsidRPr="007304B2">
        <w:rPr>
          <w:rFonts w:ascii="Times New Roman" w:hAnsi="Times New Roman"/>
          <w:sz w:val="18"/>
          <w:szCs w:val="18"/>
          <w:lang w:val="bg-BG"/>
        </w:rPr>
        <w:t>, определен за региони в преход или в по-слабо развити региони.</w:t>
      </w:r>
    </w:p>
  </w:footnote>
  <w:footnote w:id="8">
    <w:p w:rsidR="0033683B" w:rsidRPr="0033683B" w:rsidRDefault="0033683B" w:rsidP="0033683B">
      <w:pPr>
        <w:pStyle w:val="FootnoteText"/>
        <w:jc w:val="both"/>
        <w:rPr>
          <w:rFonts w:ascii="Times New Roman" w:hAnsi="Times New Roman"/>
          <w:lang w:val="bg-BG"/>
        </w:rPr>
      </w:pPr>
      <w:r w:rsidRPr="0033683B">
        <w:rPr>
          <w:rStyle w:val="FootnoteReference"/>
          <w:rFonts w:ascii="Times New Roman" w:hAnsi="Times New Roman"/>
        </w:rPr>
        <w:footnoteRef/>
      </w:r>
      <w:r w:rsidRPr="0033683B">
        <w:rPr>
          <w:rFonts w:ascii="Times New Roman" w:hAnsi="Times New Roman"/>
        </w:rPr>
        <w:t xml:space="preserve"> УКАЗАНИЯ С ИЗИСКВАНИЯ ОТНОСНО ОСИГУРЯВАНЕТО НА ДОПЪЛВАЩО ФИНАНСИРАНЕ ПОД ФОРМАТА НА БЕЗВЪЗМЕЗДНА ФИНАНСОВА ПОМОЩ ЗА ИЗПЪЛНЕНИЕ НА ПОДХОДА ВОДЕНО ОТ ОБЩНОСТИТЕ МЕСТНО РАЗВИТИЕ ПО ПРОГРАМА „КОНКУРЕНТОСПОСОБНОСТ И ИНОВАЦИИ В ПРЕДПРИЯТИЯТА“ 2021-2027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62F" w:rsidRPr="00E67361" w:rsidRDefault="00AB70B2" w:rsidP="00B10CF7">
    <w:pPr>
      <w:rPr>
        <w:rFonts w:ascii="Verdana" w:hAnsi="Verdana"/>
      </w:rPr>
    </w:pPr>
    <w:r>
      <w:rPr>
        <w:i/>
        <w:noProof/>
        <w:lang w:val="en-GB" w:eastAsia="en-GB"/>
      </w:rPr>
      <w:drawing>
        <wp:inline distT="0" distB="0" distL="0" distR="0">
          <wp:extent cx="2009775" cy="466090"/>
          <wp:effectExtent l="0" t="0" r="9525" b="0"/>
          <wp:docPr id="2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7277">
      <w:rPr>
        <w:noProof/>
        <w:lang w:val="bg-BG" w:eastAsia="bg-BG"/>
      </w:rPr>
      <w:t xml:space="preserve">                                           </w:t>
    </w:r>
    <w:r>
      <w:rPr>
        <w:noProof/>
        <w:lang w:val="en-GB" w:eastAsia="en-GB"/>
      </w:rPr>
      <w:drawing>
        <wp:inline distT="0" distB="0" distL="0" distR="0">
          <wp:extent cx="2191385" cy="526415"/>
          <wp:effectExtent l="0" t="0" r="0" b="6985"/>
          <wp:docPr id="3" name="Picture 3" descr="cid:image001.png@01D8FB39.06A872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d:image001.png@01D8FB39.06A872C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138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7277">
      <w:rPr>
        <w:noProof/>
        <w:lang w:val="bg-BG" w:eastAsia="bg-BG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D627B"/>
    <w:multiLevelType w:val="hybridMultilevel"/>
    <w:tmpl w:val="8574529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584FB5"/>
    <w:multiLevelType w:val="hybridMultilevel"/>
    <w:tmpl w:val="4BC67482"/>
    <w:lvl w:ilvl="0" w:tplc="0D6E8FD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75495"/>
    <w:multiLevelType w:val="hybridMultilevel"/>
    <w:tmpl w:val="313C365C"/>
    <w:lvl w:ilvl="0" w:tplc="FF309A0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B33385"/>
    <w:multiLevelType w:val="hybridMultilevel"/>
    <w:tmpl w:val="69E04984"/>
    <w:lvl w:ilvl="0" w:tplc="9FD09E7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903F87"/>
    <w:multiLevelType w:val="hybridMultilevel"/>
    <w:tmpl w:val="25AC8E38"/>
    <w:lvl w:ilvl="0" w:tplc="843C8EC8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0C51D0"/>
    <w:multiLevelType w:val="hybridMultilevel"/>
    <w:tmpl w:val="82E4D5CC"/>
    <w:lvl w:ilvl="0" w:tplc="AAB0C7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73064F"/>
    <w:multiLevelType w:val="hybridMultilevel"/>
    <w:tmpl w:val="9DF42D9A"/>
    <w:lvl w:ilvl="0" w:tplc="CAD4B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89C241D"/>
    <w:multiLevelType w:val="hybridMultilevel"/>
    <w:tmpl w:val="69E04984"/>
    <w:lvl w:ilvl="0" w:tplc="9FD09E7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146D6A"/>
    <w:multiLevelType w:val="hybridMultilevel"/>
    <w:tmpl w:val="87D8DCCC"/>
    <w:lvl w:ilvl="0" w:tplc="F5FA1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4F7DAD"/>
    <w:multiLevelType w:val="hybridMultilevel"/>
    <w:tmpl w:val="D33AEE34"/>
    <w:lvl w:ilvl="0" w:tplc="37AC54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2A49A5"/>
    <w:multiLevelType w:val="hybridMultilevel"/>
    <w:tmpl w:val="11EA7FB4"/>
    <w:lvl w:ilvl="0" w:tplc="0402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4020641A">
      <w:numFmt w:val="bullet"/>
      <w:lvlText w:val="-"/>
      <w:lvlJc w:val="left"/>
      <w:pPr>
        <w:ind w:left="2496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>
    <w:nsid w:val="55C06C65"/>
    <w:multiLevelType w:val="hybridMultilevel"/>
    <w:tmpl w:val="5D481E06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55EE4313"/>
    <w:multiLevelType w:val="hybridMultilevel"/>
    <w:tmpl w:val="53A44DBE"/>
    <w:lvl w:ilvl="0" w:tplc="6578359E">
      <w:start w:val="1"/>
      <w:numFmt w:val="decimal"/>
      <w:lvlText w:val="%1."/>
      <w:lvlJc w:val="left"/>
      <w:pPr>
        <w:ind w:left="1211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9C5C01"/>
    <w:multiLevelType w:val="hybridMultilevel"/>
    <w:tmpl w:val="092C3E2A"/>
    <w:lvl w:ilvl="0" w:tplc="3E6C4A2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36CBA"/>
    <w:multiLevelType w:val="hybridMultilevel"/>
    <w:tmpl w:val="772EA51A"/>
    <w:lvl w:ilvl="0" w:tplc="0402000F">
      <w:start w:val="1"/>
      <w:numFmt w:val="decimal"/>
      <w:lvlText w:val="%1."/>
      <w:lvlJc w:val="left"/>
      <w:pPr>
        <w:ind w:left="1080" w:hanging="72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7558F4"/>
    <w:multiLevelType w:val="hybridMultilevel"/>
    <w:tmpl w:val="8F227250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12"/>
  </w:num>
  <w:num w:numId="5">
    <w:abstractNumId w:val="15"/>
  </w:num>
  <w:num w:numId="6">
    <w:abstractNumId w:val="0"/>
  </w:num>
  <w:num w:numId="7">
    <w:abstractNumId w:val="0"/>
  </w:num>
  <w:num w:numId="8">
    <w:abstractNumId w:val="1"/>
  </w:num>
  <w:num w:numId="9">
    <w:abstractNumId w:val="6"/>
  </w:num>
  <w:num w:numId="10">
    <w:abstractNumId w:val="10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3"/>
  </w:num>
  <w:num w:numId="15">
    <w:abstractNumId w:val="7"/>
  </w:num>
  <w:num w:numId="16">
    <w:abstractNumId w:val="8"/>
  </w:num>
  <w:num w:numId="17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de-DE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07B6"/>
    <w:rsid w:val="00000935"/>
    <w:rsid w:val="000014A7"/>
    <w:rsid w:val="00004C9E"/>
    <w:rsid w:val="00005F84"/>
    <w:rsid w:val="00011C3D"/>
    <w:rsid w:val="00013E86"/>
    <w:rsid w:val="00016961"/>
    <w:rsid w:val="000175B7"/>
    <w:rsid w:val="000176AF"/>
    <w:rsid w:val="00017CB6"/>
    <w:rsid w:val="00020A12"/>
    <w:rsid w:val="00020C55"/>
    <w:rsid w:val="000211F1"/>
    <w:rsid w:val="000230D4"/>
    <w:rsid w:val="00023996"/>
    <w:rsid w:val="00023DC3"/>
    <w:rsid w:val="00025D8A"/>
    <w:rsid w:val="00026E97"/>
    <w:rsid w:val="000319D1"/>
    <w:rsid w:val="00032065"/>
    <w:rsid w:val="000321B7"/>
    <w:rsid w:val="00032CAC"/>
    <w:rsid w:val="00032FF6"/>
    <w:rsid w:val="00035215"/>
    <w:rsid w:val="000363E6"/>
    <w:rsid w:val="000374BD"/>
    <w:rsid w:val="000375EC"/>
    <w:rsid w:val="00043DB5"/>
    <w:rsid w:val="0004400A"/>
    <w:rsid w:val="0004408A"/>
    <w:rsid w:val="00045140"/>
    <w:rsid w:val="00046E9A"/>
    <w:rsid w:val="000474BE"/>
    <w:rsid w:val="0005053A"/>
    <w:rsid w:val="000510B7"/>
    <w:rsid w:val="00051669"/>
    <w:rsid w:val="00052964"/>
    <w:rsid w:val="00055B91"/>
    <w:rsid w:val="000560B2"/>
    <w:rsid w:val="000563D0"/>
    <w:rsid w:val="00057FED"/>
    <w:rsid w:val="00060679"/>
    <w:rsid w:val="00061D3A"/>
    <w:rsid w:val="00063609"/>
    <w:rsid w:val="00063E49"/>
    <w:rsid w:val="0006624F"/>
    <w:rsid w:val="00066C46"/>
    <w:rsid w:val="000702F7"/>
    <w:rsid w:val="00070B5E"/>
    <w:rsid w:val="00071B3F"/>
    <w:rsid w:val="00071D43"/>
    <w:rsid w:val="00071E26"/>
    <w:rsid w:val="00071F56"/>
    <w:rsid w:val="00072F3A"/>
    <w:rsid w:val="00073AAA"/>
    <w:rsid w:val="00074568"/>
    <w:rsid w:val="000746F4"/>
    <w:rsid w:val="00074C04"/>
    <w:rsid w:val="000750B1"/>
    <w:rsid w:val="000759DC"/>
    <w:rsid w:val="00075B8F"/>
    <w:rsid w:val="000765BA"/>
    <w:rsid w:val="00077354"/>
    <w:rsid w:val="000774A8"/>
    <w:rsid w:val="00077E18"/>
    <w:rsid w:val="00080930"/>
    <w:rsid w:val="00081112"/>
    <w:rsid w:val="000812FB"/>
    <w:rsid w:val="000815CE"/>
    <w:rsid w:val="0008204B"/>
    <w:rsid w:val="00082E3A"/>
    <w:rsid w:val="00083378"/>
    <w:rsid w:val="00084257"/>
    <w:rsid w:val="00084F1A"/>
    <w:rsid w:val="00086A1F"/>
    <w:rsid w:val="00086C46"/>
    <w:rsid w:val="000872F8"/>
    <w:rsid w:val="00090682"/>
    <w:rsid w:val="000932C5"/>
    <w:rsid w:val="00094134"/>
    <w:rsid w:val="000971D3"/>
    <w:rsid w:val="00097E3E"/>
    <w:rsid w:val="000A07BF"/>
    <w:rsid w:val="000A0A84"/>
    <w:rsid w:val="000A2A14"/>
    <w:rsid w:val="000A3BC2"/>
    <w:rsid w:val="000A3D9A"/>
    <w:rsid w:val="000A54CA"/>
    <w:rsid w:val="000A5540"/>
    <w:rsid w:val="000A79C9"/>
    <w:rsid w:val="000A7BFE"/>
    <w:rsid w:val="000B0533"/>
    <w:rsid w:val="000B239A"/>
    <w:rsid w:val="000B2AD1"/>
    <w:rsid w:val="000B30F6"/>
    <w:rsid w:val="000B3CE7"/>
    <w:rsid w:val="000B4D7C"/>
    <w:rsid w:val="000B5B3A"/>
    <w:rsid w:val="000B744C"/>
    <w:rsid w:val="000B7CAC"/>
    <w:rsid w:val="000B7FB8"/>
    <w:rsid w:val="000C0476"/>
    <w:rsid w:val="000C2782"/>
    <w:rsid w:val="000C3BC7"/>
    <w:rsid w:val="000C4F96"/>
    <w:rsid w:val="000C50F2"/>
    <w:rsid w:val="000C5C89"/>
    <w:rsid w:val="000C5E9F"/>
    <w:rsid w:val="000C6557"/>
    <w:rsid w:val="000C6BC0"/>
    <w:rsid w:val="000D01AA"/>
    <w:rsid w:val="000D2457"/>
    <w:rsid w:val="000D458B"/>
    <w:rsid w:val="000D4E6D"/>
    <w:rsid w:val="000D59C8"/>
    <w:rsid w:val="000E1180"/>
    <w:rsid w:val="000E1C64"/>
    <w:rsid w:val="000E2F28"/>
    <w:rsid w:val="000E376F"/>
    <w:rsid w:val="000E4261"/>
    <w:rsid w:val="000E569E"/>
    <w:rsid w:val="000E5E84"/>
    <w:rsid w:val="000E63E8"/>
    <w:rsid w:val="000E67FE"/>
    <w:rsid w:val="000E6886"/>
    <w:rsid w:val="000E7B0F"/>
    <w:rsid w:val="000F138D"/>
    <w:rsid w:val="000F2902"/>
    <w:rsid w:val="000F33B7"/>
    <w:rsid w:val="000F3BC7"/>
    <w:rsid w:val="000F6ACF"/>
    <w:rsid w:val="0010172F"/>
    <w:rsid w:val="00103B2C"/>
    <w:rsid w:val="00104317"/>
    <w:rsid w:val="001138A9"/>
    <w:rsid w:val="00114243"/>
    <w:rsid w:val="00116BEE"/>
    <w:rsid w:val="00117280"/>
    <w:rsid w:val="0011759F"/>
    <w:rsid w:val="00117C9B"/>
    <w:rsid w:val="00120A39"/>
    <w:rsid w:val="00120E9B"/>
    <w:rsid w:val="00121768"/>
    <w:rsid w:val="001234E1"/>
    <w:rsid w:val="00124010"/>
    <w:rsid w:val="001261BB"/>
    <w:rsid w:val="0012721D"/>
    <w:rsid w:val="00130A54"/>
    <w:rsid w:val="00130F11"/>
    <w:rsid w:val="00132289"/>
    <w:rsid w:val="00132650"/>
    <w:rsid w:val="0013351A"/>
    <w:rsid w:val="001337BA"/>
    <w:rsid w:val="00134A18"/>
    <w:rsid w:val="00134E1E"/>
    <w:rsid w:val="00135B49"/>
    <w:rsid w:val="00136CBB"/>
    <w:rsid w:val="001373D3"/>
    <w:rsid w:val="00137B7E"/>
    <w:rsid w:val="00137E0B"/>
    <w:rsid w:val="00140863"/>
    <w:rsid w:val="00140ADE"/>
    <w:rsid w:val="001412AE"/>
    <w:rsid w:val="00141809"/>
    <w:rsid w:val="001419AB"/>
    <w:rsid w:val="001446FE"/>
    <w:rsid w:val="0014665F"/>
    <w:rsid w:val="0014716E"/>
    <w:rsid w:val="00147257"/>
    <w:rsid w:val="00147333"/>
    <w:rsid w:val="00147433"/>
    <w:rsid w:val="001477D0"/>
    <w:rsid w:val="00147AF9"/>
    <w:rsid w:val="00147EA9"/>
    <w:rsid w:val="00151F89"/>
    <w:rsid w:val="001520BC"/>
    <w:rsid w:val="001539F2"/>
    <w:rsid w:val="001550EB"/>
    <w:rsid w:val="0015588E"/>
    <w:rsid w:val="0015683E"/>
    <w:rsid w:val="001568C9"/>
    <w:rsid w:val="00157D1E"/>
    <w:rsid w:val="00161375"/>
    <w:rsid w:val="001616F7"/>
    <w:rsid w:val="00161B8B"/>
    <w:rsid w:val="0016793D"/>
    <w:rsid w:val="001704C5"/>
    <w:rsid w:val="00171241"/>
    <w:rsid w:val="00171780"/>
    <w:rsid w:val="00172B0E"/>
    <w:rsid w:val="00173199"/>
    <w:rsid w:val="00173AAA"/>
    <w:rsid w:val="0017524D"/>
    <w:rsid w:val="00175911"/>
    <w:rsid w:val="00175E78"/>
    <w:rsid w:val="00180497"/>
    <w:rsid w:val="001811B6"/>
    <w:rsid w:val="00183794"/>
    <w:rsid w:val="001840EF"/>
    <w:rsid w:val="00184357"/>
    <w:rsid w:val="00184671"/>
    <w:rsid w:val="0018505E"/>
    <w:rsid w:val="00186DF4"/>
    <w:rsid w:val="00187BF0"/>
    <w:rsid w:val="00191013"/>
    <w:rsid w:val="00192187"/>
    <w:rsid w:val="00192342"/>
    <w:rsid w:val="00194B16"/>
    <w:rsid w:val="0019503B"/>
    <w:rsid w:val="00197897"/>
    <w:rsid w:val="001A0855"/>
    <w:rsid w:val="001A0D85"/>
    <w:rsid w:val="001A10CD"/>
    <w:rsid w:val="001A3655"/>
    <w:rsid w:val="001A43D6"/>
    <w:rsid w:val="001A5A1C"/>
    <w:rsid w:val="001A5F78"/>
    <w:rsid w:val="001A7032"/>
    <w:rsid w:val="001A73A1"/>
    <w:rsid w:val="001A76A2"/>
    <w:rsid w:val="001A7DE8"/>
    <w:rsid w:val="001B1038"/>
    <w:rsid w:val="001B1094"/>
    <w:rsid w:val="001B2105"/>
    <w:rsid w:val="001B2151"/>
    <w:rsid w:val="001B2EED"/>
    <w:rsid w:val="001B47D6"/>
    <w:rsid w:val="001B4BA5"/>
    <w:rsid w:val="001B5317"/>
    <w:rsid w:val="001B54CF"/>
    <w:rsid w:val="001C0944"/>
    <w:rsid w:val="001C1BDF"/>
    <w:rsid w:val="001C334E"/>
    <w:rsid w:val="001C57BE"/>
    <w:rsid w:val="001C62AF"/>
    <w:rsid w:val="001C672E"/>
    <w:rsid w:val="001C7306"/>
    <w:rsid w:val="001C77AB"/>
    <w:rsid w:val="001D129C"/>
    <w:rsid w:val="001D22B1"/>
    <w:rsid w:val="001D2D53"/>
    <w:rsid w:val="001E028F"/>
    <w:rsid w:val="001E0AC5"/>
    <w:rsid w:val="001E0E9D"/>
    <w:rsid w:val="001E10F7"/>
    <w:rsid w:val="001E12D3"/>
    <w:rsid w:val="001E1A34"/>
    <w:rsid w:val="001E3E17"/>
    <w:rsid w:val="001E4F58"/>
    <w:rsid w:val="001E562E"/>
    <w:rsid w:val="001E63A0"/>
    <w:rsid w:val="001E678D"/>
    <w:rsid w:val="001E69D3"/>
    <w:rsid w:val="001E6F95"/>
    <w:rsid w:val="001F016B"/>
    <w:rsid w:val="001F0878"/>
    <w:rsid w:val="001F08B0"/>
    <w:rsid w:val="001F24B6"/>
    <w:rsid w:val="001F2797"/>
    <w:rsid w:val="001F31E8"/>
    <w:rsid w:val="001F367E"/>
    <w:rsid w:val="001F395A"/>
    <w:rsid w:val="001F3CDF"/>
    <w:rsid w:val="001F3D69"/>
    <w:rsid w:val="001F4387"/>
    <w:rsid w:val="001F4D14"/>
    <w:rsid w:val="001F4D7B"/>
    <w:rsid w:val="001F4F73"/>
    <w:rsid w:val="001F6042"/>
    <w:rsid w:val="001F621D"/>
    <w:rsid w:val="00200D78"/>
    <w:rsid w:val="00202F77"/>
    <w:rsid w:val="00204BF5"/>
    <w:rsid w:val="0020580A"/>
    <w:rsid w:val="0020653E"/>
    <w:rsid w:val="00206B41"/>
    <w:rsid w:val="00207D4F"/>
    <w:rsid w:val="002113DD"/>
    <w:rsid w:val="00211DE2"/>
    <w:rsid w:val="00212065"/>
    <w:rsid w:val="00212249"/>
    <w:rsid w:val="00214469"/>
    <w:rsid w:val="002146B5"/>
    <w:rsid w:val="002147BC"/>
    <w:rsid w:val="002205E9"/>
    <w:rsid w:val="00220E95"/>
    <w:rsid w:val="0022109B"/>
    <w:rsid w:val="00222A79"/>
    <w:rsid w:val="00222C10"/>
    <w:rsid w:val="0022356A"/>
    <w:rsid w:val="00224312"/>
    <w:rsid w:val="00226059"/>
    <w:rsid w:val="002261F0"/>
    <w:rsid w:val="0022773A"/>
    <w:rsid w:val="00232A87"/>
    <w:rsid w:val="00232E3D"/>
    <w:rsid w:val="00232FDA"/>
    <w:rsid w:val="0023514B"/>
    <w:rsid w:val="00235405"/>
    <w:rsid w:val="00235BE9"/>
    <w:rsid w:val="002362BD"/>
    <w:rsid w:val="00237833"/>
    <w:rsid w:val="0024219C"/>
    <w:rsid w:val="00242A52"/>
    <w:rsid w:val="002436B8"/>
    <w:rsid w:val="002456E9"/>
    <w:rsid w:val="00245C8E"/>
    <w:rsid w:val="00251834"/>
    <w:rsid w:val="00253196"/>
    <w:rsid w:val="002541CD"/>
    <w:rsid w:val="00256108"/>
    <w:rsid w:val="00256E9F"/>
    <w:rsid w:val="00256EE9"/>
    <w:rsid w:val="0025709C"/>
    <w:rsid w:val="00257BC8"/>
    <w:rsid w:val="002615D0"/>
    <w:rsid w:val="0026216C"/>
    <w:rsid w:val="002622E5"/>
    <w:rsid w:val="00264183"/>
    <w:rsid w:val="00265048"/>
    <w:rsid w:val="0026573B"/>
    <w:rsid w:val="00266168"/>
    <w:rsid w:val="00266C70"/>
    <w:rsid w:val="00266D04"/>
    <w:rsid w:val="002674CA"/>
    <w:rsid w:val="00271489"/>
    <w:rsid w:val="00271711"/>
    <w:rsid w:val="00271B9A"/>
    <w:rsid w:val="002727BF"/>
    <w:rsid w:val="002733DA"/>
    <w:rsid w:val="00274462"/>
    <w:rsid w:val="0027495D"/>
    <w:rsid w:val="00275A2F"/>
    <w:rsid w:val="00275C80"/>
    <w:rsid w:val="00276F5A"/>
    <w:rsid w:val="00277190"/>
    <w:rsid w:val="00277270"/>
    <w:rsid w:val="00277E6A"/>
    <w:rsid w:val="00281C59"/>
    <w:rsid w:val="00281DD7"/>
    <w:rsid w:val="00282EFC"/>
    <w:rsid w:val="00283D87"/>
    <w:rsid w:val="00283E7F"/>
    <w:rsid w:val="00283ED6"/>
    <w:rsid w:val="00285424"/>
    <w:rsid w:val="002910EB"/>
    <w:rsid w:val="00291C23"/>
    <w:rsid w:val="002945CE"/>
    <w:rsid w:val="00294C71"/>
    <w:rsid w:val="00296763"/>
    <w:rsid w:val="002970DF"/>
    <w:rsid w:val="002A100B"/>
    <w:rsid w:val="002A2083"/>
    <w:rsid w:val="002A2A60"/>
    <w:rsid w:val="002A3A44"/>
    <w:rsid w:val="002A3D8D"/>
    <w:rsid w:val="002A496F"/>
    <w:rsid w:val="002A4A2C"/>
    <w:rsid w:val="002A5F50"/>
    <w:rsid w:val="002A789A"/>
    <w:rsid w:val="002A789B"/>
    <w:rsid w:val="002B1437"/>
    <w:rsid w:val="002B250A"/>
    <w:rsid w:val="002B2A40"/>
    <w:rsid w:val="002B3242"/>
    <w:rsid w:val="002B4153"/>
    <w:rsid w:val="002B7874"/>
    <w:rsid w:val="002C09A7"/>
    <w:rsid w:val="002C1236"/>
    <w:rsid w:val="002C2084"/>
    <w:rsid w:val="002C2087"/>
    <w:rsid w:val="002C21D1"/>
    <w:rsid w:val="002C3456"/>
    <w:rsid w:val="002C407D"/>
    <w:rsid w:val="002C5988"/>
    <w:rsid w:val="002C6216"/>
    <w:rsid w:val="002C79FC"/>
    <w:rsid w:val="002C7ADD"/>
    <w:rsid w:val="002C7BB0"/>
    <w:rsid w:val="002D31D6"/>
    <w:rsid w:val="002D3DE2"/>
    <w:rsid w:val="002D69C2"/>
    <w:rsid w:val="002D76BB"/>
    <w:rsid w:val="002E01B1"/>
    <w:rsid w:val="002E0236"/>
    <w:rsid w:val="002E1E3C"/>
    <w:rsid w:val="002E25EF"/>
    <w:rsid w:val="002E2E8E"/>
    <w:rsid w:val="002E30A2"/>
    <w:rsid w:val="002E4377"/>
    <w:rsid w:val="002E4CF8"/>
    <w:rsid w:val="002E5D0A"/>
    <w:rsid w:val="002E6436"/>
    <w:rsid w:val="002F07AA"/>
    <w:rsid w:val="002F1EE8"/>
    <w:rsid w:val="002F3085"/>
    <w:rsid w:val="002F31C9"/>
    <w:rsid w:val="002F579B"/>
    <w:rsid w:val="003006BE"/>
    <w:rsid w:val="00300B48"/>
    <w:rsid w:val="00301755"/>
    <w:rsid w:val="00302613"/>
    <w:rsid w:val="00302F03"/>
    <w:rsid w:val="00303ABA"/>
    <w:rsid w:val="003064E1"/>
    <w:rsid w:val="003066E7"/>
    <w:rsid w:val="00310891"/>
    <w:rsid w:val="00310B10"/>
    <w:rsid w:val="00310C2C"/>
    <w:rsid w:val="003116E9"/>
    <w:rsid w:val="00312370"/>
    <w:rsid w:val="00312C6E"/>
    <w:rsid w:val="00312D76"/>
    <w:rsid w:val="003148CA"/>
    <w:rsid w:val="00316C92"/>
    <w:rsid w:val="00316FDB"/>
    <w:rsid w:val="00317303"/>
    <w:rsid w:val="00317F7D"/>
    <w:rsid w:val="003202EA"/>
    <w:rsid w:val="003205EE"/>
    <w:rsid w:val="00320BE4"/>
    <w:rsid w:val="00321738"/>
    <w:rsid w:val="00322169"/>
    <w:rsid w:val="00323DB1"/>
    <w:rsid w:val="00325071"/>
    <w:rsid w:val="00325CB8"/>
    <w:rsid w:val="00325F3B"/>
    <w:rsid w:val="00332D47"/>
    <w:rsid w:val="003335A4"/>
    <w:rsid w:val="003335AB"/>
    <w:rsid w:val="00333AA8"/>
    <w:rsid w:val="0033437A"/>
    <w:rsid w:val="00334834"/>
    <w:rsid w:val="00336319"/>
    <w:rsid w:val="0033683B"/>
    <w:rsid w:val="00336B22"/>
    <w:rsid w:val="00337BD9"/>
    <w:rsid w:val="0034065E"/>
    <w:rsid w:val="00341CB5"/>
    <w:rsid w:val="00342FF0"/>
    <w:rsid w:val="00343702"/>
    <w:rsid w:val="00344473"/>
    <w:rsid w:val="003461E4"/>
    <w:rsid w:val="0034653B"/>
    <w:rsid w:val="003467BE"/>
    <w:rsid w:val="0034702D"/>
    <w:rsid w:val="003527FC"/>
    <w:rsid w:val="0035310E"/>
    <w:rsid w:val="00353D00"/>
    <w:rsid w:val="00356437"/>
    <w:rsid w:val="00356B1E"/>
    <w:rsid w:val="00361C3B"/>
    <w:rsid w:val="00362A30"/>
    <w:rsid w:val="00363333"/>
    <w:rsid w:val="00366126"/>
    <w:rsid w:val="0036672B"/>
    <w:rsid w:val="00366933"/>
    <w:rsid w:val="00370A7F"/>
    <w:rsid w:val="00370C2B"/>
    <w:rsid w:val="0037398E"/>
    <w:rsid w:val="00374CCD"/>
    <w:rsid w:val="00376B0B"/>
    <w:rsid w:val="00380311"/>
    <w:rsid w:val="00380DEF"/>
    <w:rsid w:val="0038161D"/>
    <w:rsid w:val="00382114"/>
    <w:rsid w:val="00382367"/>
    <w:rsid w:val="00382FF1"/>
    <w:rsid w:val="0038353E"/>
    <w:rsid w:val="00383DF7"/>
    <w:rsid w:val="003842E1"/>
    <w:rsid w:val="00384861"/>
    <w:rsid w:val="0038582A"/>
    <w:rsid w:val="00386F2B"/>
    <w:rsid w:val="00386FBB"/>
    <w:rsid w:val="00387A88"/>
    <w:rsid w:val="00387BB5"/>
    <w:rsid w:val="00391666"/>
    <w:rsid w:val="003918B5"/>
    <w:rsid w:val="003928BA"/>
    <w:rsid w:val="003928DD"/>
    <w:rsid w:val="0039494A"/>
    <w:rsid w:val="0039704E"/>
    <w:rsid w:val="003A056E"/>
    <w:rsid w:val="003A0798"/>
    <w:rsid w:val="003A40EE"/>
    <w:rsid w:val="003A433D"/>
    <w:rsid w:val="003A5530"/>
    <w:rsid w:val="003A56CF"/>
    <w:rsid w:val="003A6749"/>
    <w:rsid w:val="003A7468"/>
    <w:rsid w:val="003B1F2C"/>
    <w:rsid w:val="003B2F37"/>
    <w:rsid w:val="003B5427"/>
    <w:rsid w:val="003B6D3D"/>
    <w:rsid w:val="003B716E"/>
    <w:rsid w:val="003B7DD2"/>
    <w:rsid w:val="003C13CE"/>
    <w:rsid w:val="003C15C9"/>
    <w:rsid w:val="003C2104"/>
    <w:rsid w:val="003C2F31"/>
    <w:rsid w:val="003C3F77"/>
    <w:rsid w:val="003C4D8A"/>
    <w:rsid w:val="003C5CD5"/>
    <w:rsid w:val="003C5D36"/>
    <w:rsid w:val="003C6D0C"/>
    <w:rsid w:val="003C7C89"/>
    <w:rsid w:val="003C7CFB"/>
    <w:rsid w:val="003C7D26"/>
    <w:rsid w:val="003D12DC"/>
    <w:rsid w:val="003D1D09"/>
    <w:rsid w:val="003D4682"/>
    <w:rsid w:val="003D5781"/>
    <w:rsid w:val="003E02C0"/>
    <w:rsid w:val="003E0773"/>
    <w:rsid w:val="003E0A54"/>
    <w:rsid w:val="003E0F94"/>
    <w:rsid w:val="003E15FC"/>
    <w:rsid w:val="003E1B37"/>
    <w:rsid w:val="003E28FB"/>
    <w:rsid w:val="003E2912"/>
    <w:rsid w:val="003E34B7"/>
    <w:rsid w:val="003E38DB"/>
    <w:rsid w:val="003E462B"/>
    <w:rsid w:val="003E5731"/>
    <w:rsid w:val="003E62FC"/>
    <w:rsid w:val="003E7096"/>
    <w:rsid w:val="003E74F0"/>
    <w:rsid w:val="003F119B"/>
    <w:rsid w:val="003F3EB3"/>
    <w:rsid w:val="003F3F09"/>
    <w:rsid w:val="003F4361"/>
    <w:rsid w:val="003F5594"/>
    <w:rsid w:val="003F5FD4"/>
    <w:rsid w:val="003F61BE"/>
    <w:rsid w:val="003F6999"/>
    <w:rsid w:val="003F7478"/>
    <w:rsid w:val="00400C06"/>
    <w:rsid w:val="00400F30"/>
    <w:rsid w:val="0040158C"/>
    <w:rsid w:val="004027FB"/>
    <w:rsid w:val="00402BEB"/>
    <w:rsid w:val="00402BEC"/>
    <w:rsid w:val="00403669"/>
    <w:rsid w:val="00405D13"/>
    <w:rsid w:val="004065E5"/>
    <w:rsid w:val="00406921"/>
    <w:rsid w:val="00407997"/>
    <w:rsid w:val="004101E8"/>
    <w:rsid w:val="004102FA"/>
    <w:rsid w:val="004104C1"/>
    <w:rsid w:val="00412AE3"/>
    <w:rsid w:val="004130CC"/>
    <w:rsid w:val="00413D65"/>
    <w:rsid w:val="0041443A"/>
    <w:rsid w:val="0041596F"/>
    <w:rsid w:val="004200AB"/>
    <w:rsid w:val="004201C1"/>
    <w:rsid w:val="00420B11"/>
    <w:rsid w:val="00420FD4"/>
    <w:rsid w:val="004211DE"/>
    <w:rsid w:val="00422C59"/>
    <w:rsid w:val="00423C43"/>
    <w:rsid w:val="00424140"/>
    <w:rsid w:val="004243AD"/>
    <w:rsid w:val="004262B2"/>
    <w:rsid w:val="004274D9"/>
    <w:rsid w:val="00427760"/>
    <w:rsid w:val="004332F7"/>
    <w:rsid w:val="0043379F"/>
    <w:rsid w:val="0043420C"/>
    <w:rsid w:val="00435B82"/>
    <w:rsid w:val="004375F4"/>
    <w:rsid w:val="004406C2"/>
    <w:rsid w:val="00442F66"/>
    <w:rsid w:val="0044485E"/>
    <w:rsid w:val="0044557A"/>
    <w:rsid w:val="00446A6C"/>
    <w:rsid w:val="00446B37"/>
    <w:rsid w:val="00451AB9"/>
    <w:rsid w:val="004533CD"/>
    <w:rsid w:val="00453BC1"/>
    <w:rsid w:val="00454BED"/>
    <w:rsid w:val="00454EAE"/>
    <w:rsid w:val="004558DD"/>
    <w:rsid w:val="00456286"/>
    <w:rsid w:val="004566B8"/>
    <w:rsid w:val="00460A8E"/>
    <w:rsid w:val="004622C2"/>
    <w:rsid w:val="004627F2"/>
    <w:rsid w:val="0046413D"/>
    <w:rsid w:val="00464D72"/>
    <w:rsid w:val="004657D1"/>
    <w:rsid w:val="00466CDB"/>
    <w:rsid w:val="00472050"/>
    <w:rsid w:val="004724FF"/>
    <w:rsid w:val="00472535"/>
    <w:rsid w:val="0047328D"/>
    <w:rsid w:val="0047446C"/>
    <w:rsid w:val="00474F56"/>
    <w:rsid w:val="004804E4"/>
    <w:rsid w:val="0048053C"/>
    <w:rsid w:val="004821A8"/>
    <w:rsid w:val="00484C1F"/>
    <w:rsid w:val="0048564B"/>
    <w:rsid w:val="00486363"/>
    <w:rsid w:val="00487616"/>
    <w:rsid w:val="00487EDF"/>
    <w:rsid w:val="00487F41"/>
    <w:rsid w:val="00490576"/>
    <w:rsid w:val="004928DE"/>
    <w:rsid w:val="00493B6A"/>
    <w:rsid w:val="00493B78"/>
    <w:rsid w:val="0049439C"/>
    <w:rsid w:val="00494F1B"/>
    <w:rsid w:val="004957E5"/>
    <w:rsid w:val="004969FE"/>
    <w:rsid w:val="00497A9C"/>
    <w:rsid w:val="004A205D"/>
    <w:rsid w:val="004A4080"/>
    <w:rsid w:val="004A4166"/>
    <w:rsid w:val="004A5139"/>
    <w:rsid w:val="004A522D"/>
    <w:rsid w:val="004A52EB"/>
    <w:rsid w:val="004A6060"/>
    <w:rsid w:val="004A62AB"/>
    <w:rsid w:val="004A68DD"/>
    <w:rsid w:val="004A708E"/>
    <w:rsid w:val="004A7119"/>
    <w:rsid w:val="004A720C"/>
    <w:rsid w:val="004A75AF"/>
    <w:rsid w:val="004B3278"/>
    <w:rsid w:val="004B32BD"/>
    <w:rsid w:val="004B3833"/>
    <w:rsid w:val="004B3A46"/>
    <w:rsid w:val="004B3D2B"/>
    <w:rsid w:val="004B4080"/>
    <w:rsid w:val="004B59F7"/>
    <w:rsid w:val="004B610A"/>
    <w:rsid w:val="004B61CA"/>
    <w:rsid w:val="004B6AD3"/>
    <w:rsid w:val="004B7166"/>
    <w:rsid w:val="004B7D55"/>
    <w:rsid w:val="004C07E9"/>
    <w:rsid w:val="004C08E2"/>
    <w:rsid w:val="004C266D"/>
    <w:rsid w:val="004C2EE5"/>
    <w:rsid w:val="004C3144"/>
    <w:rsid w:val="004C38EE"/>
    <w:rsid w:val="004C709A"/>
    <w:rsid w:val="004D23D8"/>
    <w:rsid w:val="004D2789"/>
    <w:rsid w:val="004D4549"/>
    <w:rsid w:val="004D4F59"/>
    <w:rsid w:val="004D7556"/>
    <w:rsid w:val="004D7E67"/>
    <w:rsid w:val="004E00AB"/>
    <w:rsid w:val="004E1239"/>
    <w:rsid w:val="004E1319"/>
    <w:rsid w:val="004E2C7C"/>
    <w:rsid w:val="004E310D"/>
    <w:rsid w:val="004E4564"/>
    <w:rsid w:val="004E6281"/>
    <w:rsid w:val="004E7B20"/>
    <w:rsid w:val="004F05F9"/>
    <w:rsid w:val="004F1397"/>
    <w:rsid w:val="004F14F8"/>
    <w:rsid w:val="004F580E"/>
    <w:rsid w:val="004F59A1"/>
    <w:rsid w:val="004F6716"/>
    <w:rsid w:val="004F689C"/>
    <w:rsid w:val="004F765C"/>
    <w:rsid w:val="004F7E51"/>
    <w:rsid w:val="00500D51"/>
    <w:rsid w:val="00501A93"/>
    <w:rsid w:val="00502517"/>
    <w:rsid w:val="00502565"/>
    <w:rsid w:val="005035F6"/>
    <w:rsid w:val="00504EED"/>
    <w:rsid w:val="005051DD"/>
    <w:rsid w:val="00506AA5"/>
    <w:rsid w:val="005072D6"/>
    <w:rsid w:val="00507D25"/>
    <w:rsid w:val="00507EB6"/>
    <w:rsid w:val="0051000D"/>
    <w:rsid w:val="00511485"/>
    <w:rsid w:val="00513926"/>
    <w:rsid w:val="0051487E"/>
    <w:rsid w:val="00515CC2"/>
    <w:rsid w:val="00515EB4"/>
    <w:rsid w:val="00517192"/>
    <w:rsid w:val="005209D1"/>
    <w:rsid w:val="00520F5C"/>
    <w:rsid w:val="00521729"/>
    <w:rsid w:val="00523D88"/>
    <w:rsid w:val="00524EB3"/>
    <w:rsid w:val="00526D3B"/>
    <w:rsid w:val="00527B19"/>
    <w:rsid w:val="0053238F"/>
    <w:rsid w:val="005328C3"/>
    <w:rsid w:val="0053495E"/>
    <w:rsid w:val="00534F94"/>
    <w:rsid w:val="00535856"/>
    <w:rsid w:val="00535884"/>
    <w:rsid w:val="0053773E"/>
    <w:rsid w:val="0054024C"/>
    <w:rsid w:val="005409A6"/>
    <w:rsid w:val="00542668"/>
    <w:rsid w:val="00543480"/>
    <w:rsid w:val="00545A75"/>
    <w:rsid w:val="00546698"/>
    <w:rsid w:val="00551B32"/>
    <w:rsid w:val="00551F8B"/>
    <w:rsid w:val="00552075"/>
    <w:rsid w:val="00555BAB"/>
    <w:rsid w:val="0055631E"/>
    <w:rsid w:val="00556709"/>
    <w:rsid w:val="00556D57"/>
    <w:rsid w:val="005601B7"/>
    <w:rsid w:val="00561FCC"/>
    <w:rsid w:val="005622BD"/>
    <w:rsid w:val="005626AB"/>
    <w:rsid w:val="005630BB"/>
    <w:rsid w:val="00563B75"/>
    <w:rsid w:val="00564305"/>
    <w:rsid w:val="005649E2"/>
    <w:rsid w:val="00565665"/>
    <w:rsid w:val="00565746"/>
    <w:rsid w:val="00565753"/>
    <w:rsid w:val="00566601"/>
    <w:rsid w:val="00566956"/>
    <w:rsid w:val="00566B31"/>
    <w:rsid w:val="005672D2"/>
    <w:rsid w:val="00567D89"/>
    <w:rsid w:val="00567FA7"/>
    <w:rsid w:val="0057029E"/>
    <w:rsid w:val="005703BC"/>
    <w:rsid w:val="0057056E"/>
    <w:rsid w:val="00572C34"/>
    <w:rsid w:val="00573BD6"/>
    <w:rsid w:val="00574444"/>
    <w:rsid w:val="0057495D"/>
    <w:rsid w:val="0057517A"/>
    <w:rsid w:val="00575232"/>
    <w:rsid w:val="00575867"/>
    <w:rsid w:val="00575CCE"/>
    <w:rsid w:val="00575FD3"/>
    <w:rsid w:val="0058008A"/>
    <w:rsid w:val="0058037B"/>
    <w:rsid w:val="00580D29"/>
    <w:rsid w:val="00581D88"/>
    <w:rsid w:val="00585B95"/>
    <w:rsid w:val="00586CC6"/>
    <w:rsid w:val="0058745E"/>
    <w:rsid w:val="00587963"/>
    <w:rsid w:val="00590C33"/>
    <w:rsid w:val="00590D43"/>
    <w:rsid w:val="00591639"/>
    <w:rsid w:val="00591AFE"/>
    <w:rsid w:val="00592E4C"/>
    <w:rsid w:val="00592E99"/>
    <w:rsid w:val="00593380"/>
    <w:rsid w:val="00595943"/>
    <w:rsid w:val="00595DC4"/>
    <w:rsid w:val="00597790"/>
    <w:rsid w:val="005A19A8"/>
    <w:rsid w:val="005A1B8F"/>
    <w:rsid w:val="005A2739"/>
    <w:rsid w:val="005A3B17"/>
    <w:rsid w:val="005A4168"/>
    <w:rsid w:val="005A490F"/>
    <w:rsid w:val="005A52F6"/>
    <w:rsid w:val="005A6E9F"/>
    <w:rsid w:val="005B20FB"/>
    <w:rsid w:val="005B586E"/>
    <w:rsid w:val="005B5A59"/>
    <w:rsid w:val="005B5CC4"/>
    <w:rsid w:val="005B613F"/>
    <w:rsid w:val="005B6141"/>
    <w:rsid w:val="005B69F7"/>
    <w:rsid w:val="005B7450"/>
    <w:rsid w:val="005B75F8"/>
    <w:rsid w:val="005B7E5E"/>
    <w:rsid w:val="005C14DF"/>
    <w:rsid w:val="005C51FC"/>
    <w:rsid w:val="005C665A"/>
    <w:rsid w:val="005C6B77"/>
    <w:rsid w:val="005C6F6E"/>
    <w:rsid w:val="005C71AB"/>
    <w:rsid w:val="005D0E59"/>
    <w:rsid w:val="005D1098"/>
    <w:rsid w:val="005D1C9F"/>
    <w:rsid w:val="005D1EC6"/>
    <w:rsid w:val="005D2A45"/>
    <w:rsid w:val="005D52BC"/>
    <w:rsid w:val="005D670C"/>
    <w:rsid w:val="005D7788"/>
    <w:rsid w:val="005D7ACD"/>
    <w:rsid w:val="005E2B14"/>
    <w:rsid w:val="005E3F56"/>
    <w:rsid w:val="005E6033"/>
    <w:rsid w:val="005F0BC7"/>
    <w:rsid w:val="005F1763"/>
    <w:rsid w:val="005F34DB"/>
    <w:rsid w:val="005F41A6"/>
    <w:rsid w:val="005F470B"/>
    <w:rsid w:val="005F4A8A"/>
    <w:rsid w:val="005F57F3"/>
    <w:rsid w:val="005F5BC3"/>
    <w:rsid w:val="005F5F80"/>
    <w:rsid w:val="005F6872"/>
    <w:rsid w:val="005F6C8C"/>
    <w:rsid w:val="006005C8"/>
    <w:rsid w:val="006024F4"/>
    <w:rsid w:val="00602A0B"/>
    <w:rsid w:val="0060313E"/>
    <w:rsid w:val="00603156"/>
    <w:rsid w:val="00603AB2"/>
    <w:rsid w:val="00603B93"/>
    <w:rsid w:val="00603BAB"/>
    <w:rsid w:val="0060563A"/>
    <w:rsid w:val="006067C6"/>
    <w:rsid w:val="00606880"/>
    <w:rsid w:val="0061020D"/>
    <w:rsid w:val="00611875"/>
    <w:rsid w:val="00611DBB"/>
    <w:rsid w:val="0061315B"/>
    <w:rsid w:val="006132E7"/>
    <w:rsid w:val="0061369A"/>
    <w:rsid w:val="006146D4"/>
    <w:rsid w:val="006155F6"/>
    <w:rsid w:val="006156E2"/>
    <w:rsid w:val="006206DB"/>
    <w:rsid w:val="006208CC"/>
    <w:rsid w:val="006223AE"/>
    <w:rsid w:val="0062250B"/>
    <w:rsid w:val="00623212"/>
    <w:rsid w:val="00623684"/>
    <w:rsid w:val="006237AF"/>
    <w:rsid w:val="00623BC7"/>
    <w:rsid w:val="00623EB3"/>
    <w:rsid w:val="006241DD"/>
    <w:rsid w:val="006247AE"/>
    <w:rsid w:val="006262C3"/>
    <w:rsid w:val="006271D4"/>
    <w:rsid w:val="00632007"/>
    <w:rsid w:val="00632204"/>
    <w:rsid w:val="00632ADA"/>
    <w:rsid w:val="00634596"/>
    <w:rsid w:val="00634FA8"/>
    <w:rsid w:val="00635411"/>
    <w:rsid w:val="00635ADF"/>
    <w:rsid w:val="00636689"/>
    <w:rsid w:val="0064058D"/>
    <w:rsid w:val="00640ACB"/>
    <w:rsid w:val="006416E5"/>
    <w:rsid w:val="00643C7F"/>
    <w:rsid w:val="006448D5"/>
    <w:rsid w:val="00644EA9"/>
    <w:rsid w:val="00646C22"/>
    <w:rsid w:val="00647832"/>
    <w:rsid w:val="00650041"/>
    <w:rsid w:val="00652A25"/>
    <w:rsid w:val="006530D1"/>
    <w:rsid w:val="00656B11"/>
    <w:rsid w:val="0065713E"/>
    <w:rsid w:val="00657614"/>
    <w:rsid w:val="0065772B"/>
    <w:rsid w:val="00661B2E"/>
    <w:rsid w:val="00663352"/>
    <w:rsid w:val="00665467"/>
    <w:rsid w:val="0066581D"/>
    <w:rsid w:val="00665862"/>
    <w:rsid w:val="0066686A"/>
    <w:rsid w:val="00671732"/>
    <w:rsid w:val="00671D12"/>
    <w:rsid w:val="00672639"/>
    <w:rsid w:val="00675C2A"/>
    <w:rsid w:val="0067625C"/>
    <w:rsid w:val="00676B36"/>
    <w:rsid w:val="00677A5A"/>
    <w:rsid w:val="0068118D"/>
    <w:rsid w:val="0068153C"/>
    <w:rsid w:val="006815EC"/>
    <w:rsid w:val="00681D24"/>
    <w:rsid w:val="00682413"/>
    <w:rsid w:val="00683A99"/>
    <w:rsid w:val="00683E67"/>
    <w:rsid w:val="00684910"/>
    <w:rsid w:val="006849C4"/>
    <w:rsid w:val="0068506D"/>
    <w:rsid w:val="0068552B"/>
    <w:rsid w:val="00685675"/>
    <w:rsid w:val="006872CF"/>
    <w:rsid w:val="00695659"/>
    <w:rsid w:val="00697BA9"/>
    <w:rsid w:val="006A1091"/>
    <w:rsid w:val="006A3135"/>
    <w:rsid w:val="006A55A5"/>
    <w:rsid w:val="006A56C5"/>
    <w:rsid w:val="006A6F08"/>
    <w:rsid w:val="006A7D98"/>
    <w:rsid w:val="006B08C5"/>
    <w:rsid w:val="006B2B1F"/>
    <w:rsid w:val="006B4BAA"/>
    <w:rsid w:val="006B520B"/>
    <w:rsid w:val="006B6451"/>
    <w:rsid w:val="006B691D"/>
    <w:rsid w:val="006B6F23"/>
    <w:rsid w:val="006B7214"/>
    <w:rsid w:val="006C0B77"/>
    <w:rsid w:val="006C14F7"/>
    <w:rsid w:val="006C23D1"/>
    <w:rsid w:val="006C2781"/>
    <w:rsid w:val="006C422B"/>
    <w:rsid w:val="006C4810"/>
    <w:rsid w:val="006C5764"/>
    <w:rsid w:val="006C5FCB"/>
    <w:rsid w:val="006C6BFC"/>
    <w:rsid w:val="006C777A"/>
    <w:rsid w:val="006C7DA5"/>
    <w:rsid w:val="006D03FB"/>
    <w:rsid w:val="006D055A"/>
    <w:rsid w:val="006D2241"/>
    <w:rsid w:val="006D35DC"/>
    <w:rsid w:val="006D4ABE"/>
    <w:rsid w:val="006D4C2B"/>
    <w:rsid w:val="006D4EA8"/>
    <w:rsid w:val="006D5356"/>
    <w:rsid w:val="006D6DF6"/>
    <w:rsid w:val="006D6E20"/>
    <w:rsid w:val="006D7901"/>
    <w:rsid w:val="006E1270"/>
    <w:rsid w:val="006E1608"/>
    <w:rsid w:val="006E205A"/>
    <w:rsid w:val="006E27AE"/>
    <w:rsid w:val="006E3336"/>
    <w:rsid w:val="006E3E71"/>
    <w:rsid w:val="006E5146"/>
    <w:rsid w:val="006E53E6"/>
    <w:rsid w:val="006E5CD3"/>
    <w:rsid w:val="006E639E"/>
    <w:rsid w:val="006E7420"/>
    <w:rsid w:val="006F00D2"/>
    <w:rsid w:val="006F01CF"/>
    <w:rsid w:val="006F230C"/>
    <w:rsid w:val="006F2621"/>
    <w:rsid w:val="006F6CD6"/>
    <w:rsid w:val="006F735A"/>
    <w:rsid w:val="00700B65"/>
    <w:rsid w:val="00701F9E"/>
    <w:rsid w:val="00702B96"/>
    <w:rsid w:val="007035B2"/>
    <w:rsid w:val="00703EB5"/>
    <w:rsid w:val="007046F6"/>
    <w:rsid w:val="00704776"/>
    <w:rsid w:val="007118B5"/>
    <w:rsid w:val="00713BF9"/>
    <w:rsid w:val="00713F88"/>
    <w:rsid w:val="00714876"/>
    <w:rsid w:val="00715B42"/>
    <w:rsid w:val="007165D9"/>
    <w:rsid w:val="007177D7"/>
    <w:rsid w:val="0072175D"/>
    <w:rsid w:val="00721791"/>
    <w:rsid w:val="007218A0"/>
    <w:rsid w:val="00721EC7"/>
    <w:rsid w:val="00721FA7"/>
    <w:rsid w:val="007222BC"/>
    <w:rsid w:val="00722396"/>
    <w:rsid w:val="00724335"/>
    <w:rsid w:val="0072520F"/>
    <w:rsid w:val="007268F4"/>
    <w:rsid w:val="0072736F"/>
    <w:rsid w:val="007276C4"/>
    <w:rsid w:val="0072786E"/>
    <w:rsid w:val="00730451"/>
    <w:rsid w:val="007304B2"/>
    <w:rsid w:val="00731201"/>
    <w:rsid w:val="007314CC"/>
    <w:rsid w:val="00731BC5"/>
    <w:rsid w:val="00734BFD"/>
    <w:rsid w:val="007351C7"/>
    <w:rsid w:val="00735898"/>
    <w:rsid w:val="007369D9"/>
    <w:rsid w:val="00740841"/>
    <w:rsid w:val="00741739"/>
    <w:rsid w:val="007418FB"/>
    <w:rsid w:val="00741EAB"/>
    <w:rsid w:val="00742003"/>
    <w:rsid w:val="00745646"/>
    <w:rsid w:val="00746341"/>
    <w:rsid w:val="00746570"/>
    <w:rsid w:val="00747E45"/>
    <w:rsid w:val="00750F76"/>
    <w:rsid w:val="007511E4"/>
    <w:rsid w:val="00751CEB"/>
    <w:rsid w:val="0075200D"/>
    <w:rsid w:val="00754340"/>
    <w:rsid w:val="00756EAF"/>
    <w:rsid w:val="0075713C"/>
    <w:rsid w:val="007605E7"/>
    <w:rsid w:val="00760D47"/>
    <w:rsid w:val="00761625"/>
    <w:rsid w:val="00762019"/>
    <w:rsid w:val="0076228A"/>
    <w:rsid w:val="00763A82"/>
    <w:rsid w:val="007648FD"/>
    <w:rsid w:val="00764DD7"/>
    <w:rsid w:val="00770476"/>
    <w:rsid w:val="00770547"/>
    <w:rsid w:val="0077075E"/>
    <w:rsid w:val="007717F3"/>
    <w:rsid w:val="007725A1"/>
    <w:rsid w:val="00772FA2"/>
    <w:rsid w:val="007740D4"/>
    <w:rsid w:val="00774AAA"/>
    <w:rsid w:val="00775DAD"/>
    <w:rsid w:val="0077758D"/>
    <w:rsid w:val="0077778F"/>
    <w:rsid w:val="00777C7B"/>
    <w:rsid w:val="00782EB7"/>
    <w:rsid w:val="00783466"/>
    <w:rsid w:val="0078350E"/>
    <w:rsid w:val="00784358"/>
    <w:rsid w:val="00784BC3"/>
    <w:rsid w:val="00785014"/>
    <w:rsid w:val="00785EC7"/>
    <w:rsid w:val="00786502"/>
    <w:rsid w:val="0079102E"/>
    <w:rsid w:val="0079158E"/>
    <w:rsid w:val="00791825"/>
    <w:rsid w:val="0079197A"/>
    <w:rsid w:val="00793B51"/>
    <w:rsid w:val="00795D37"/>
    <w:rsid w:val="00796B11"/>
    <w:rsid w:val="00797D54"/>
    <w:rsid w:val="007A06A7"/>
    <w:rsid w:val="007A083E"/>
    <w:rsid w:val="007A0F78"/>
    <w:rsid w:val="007A1F98"/>
    <w:rsid w:val="007A37F8"/>
    <w:rsid w:val="007A624C"/>
    <w:rsid w:val="007A6290"/>
    <w:rsid w:val="007A68BD"/>
    <w:rsid w:val="007A739B"/>
    <w:rsid w:val="007A78D8"/>
    <w:rsid w:val="007A7A2A"/>
    <w:rsid w:val="007B13F9"/>
    <w:rsid w:val="007B1E38"/>
    <w:rsid w:val="007B2CF2"/>
    <w:rsid w:val="007B4061"/>
    <w:rsid w:val="007B44CC"/>
    <w:rsid w:val="007B4DE3"/>
    <w:rsid w:val="007B610B"/>
    <w:rsid w:val="007B6179"/>
    <w:rsid w:val="007B6E41"/>
    <w:rsid w:val="007C0422"/>
    <w:rsid w:val="007C04CF"/>
    <w:rsid w:val="007C0D43"/>
    <w:rsid w:val="007C2502"/>
    <w:rsid w:val="007C2A40"/>
    <w:rsid w:val="007C3535"/>
    <w:rsid w:val="007C3587"/>
    <w:rsid w:val="007C3A04"/>
    <w:rsid w:val="007C4D53"/>
    <w:rsid w:val="007C6C5A"/>
    <w:rsid w:val="007D083C"/>
    <w:rsid w:val="007D0866"/>
    <w:rsid w:val="007D12F9"/>
    <w:rsid w:val="007D3984"/>
    <w:rsid w:val="007D3E47"/>
    <w:rsid w:val="007D55EB"/>
    <w:rsid w:val="007D5D20"/>
    <w:rsid w:val="007D6F2F"/>
    <w:rsid w:val="007D7661"/>
    <w:rsid w:val="007E0B17"/>
    <w:rsid w:val="007E1AEC"/>
    <w:rsid w:val="007E1B11"/>
    <w:rsid w:val="007E2CBF"/>
    <w:rsid w:val="007E448B"/>
    <w:rsid w:val="007E4AE3"/>
    <w:rsid w:val="007E4B00"/>
    <w:rsid w:val="007E5E98"/>
    <w:rsid w:val="007F0E09"/>
    <w:rsid w:val="007F3100"/>
    <w:rsid w:val="007F3C87"/>
    <w:rsid w:val="007F3FD8"/>
    <w:rsid w:val="007F6305"/>
    <w:rsid w:val="007F7F1C"/>
    <w:rsid w:val="008020A4"/>
    <w:rsid w:val="008021D3"/>
    <w:rsid w:val="00803665"/>
    <w:rsid w:val="008041E5"/>
    <w:rsid w:val="00805C7E"/>
    <w:rsid w:val="00806128"/>
    <w:rsid w:val="00806E2B"/>
    <w:rsid w:val="008118B9"/>
    <w:rsid w:val="00811F58"/>
    <w:rsid w:val="0081211B"/>
    <w:rsid w:val="008150C3"/>
    <w:rsid w:val="008154CA"/>
    <w:rsid w:val="00817251"/>
    <w:rsid w:val="00817C94"/>
    <w:rsid w:val="0082162C"/>
    <w:rsid w:val="008216E7"/>
    <w:rsid w:val="00824FD7"/>
    <w:rsid w:val="00825CE9"/>
    <w:rsid w:val="008266BC"/>
    <w:rsid w:val="00826C50"/>
    <w:rsid w:val="008301E2"/>
    <w:rsid w:val="00830E2A"/>
    <w:rsid w:val="00833208"/>
    <w:rsid w:val="008336B1"/>
    <w:rsid w:val="008362AB"/>
    <w:rsid w:val="008362D8"/>
    <w:rsid w:val="00836639"/>
    <w:rsid w:val="008405A6"/>
    <w:rsid w:val="008414F3"/>
    <w:rsid w:val="00842787"/>
    <w:rsid w:val="00844029"/>
    <w:rsid w:val="00845BFC"/>
    <w:rsid w:val="00845F88"/>
    <w:rsid w:val="0084695E"/>
    <w:rsid w:val="00847A7C"/>
    <w:rsid w:val="008511E8"/>
    <w:rsid w:val="008518C2"/>
    <w:rsid w:val="00852DF9"/>
    <w:rsid w:val="0085348A"/>
    <w:rsid w:val="00853774"/>
    <w:rsid w:val="008552B5"/>
    <w:rsid w:val="00856031"/>
    <w:rsid w:val="0085759E"/>
    <w:rsid w:val="00860500"/>
    <w:rsid w:val="00861831"/>
    <w:rsid w:val="00862F7F"/>
    <w:rsid w:val="008654D8"/>
    <w:rsid w:val="008709F7"/>
    <w:rsid w:val="00871181"/>
    <w:rsid w:val="008723BC"/>
    <w:rsid w:val="00872B31"/>
    <w:rsid w:val="0087310A"/>
    <w:rsid w:val="0087355F"/>
    <w:rsid w:val="0087529D"/>
    <w:rsid w:val="008756B0"/>
    <w:rsid w:val="00875861"/>
    <w:rsid w:val="00876253"/>
    <w:rsid w:val="00880675"/>
    <w:rsid w:val="00882665"/>
    <w:rsid w:val="00884294"/>
    <w:rsid w:val="00885FF4"/>
    <w:rsid w:val="00887AF3"/>
    <w:rsid w:val="00887DC4"/>
    <w:rsid w:val="00891BE1"/>
    <w:rsid w:val="00891F3E"/>
    <w:rsid w:val="00892623"/>
    <w:rsid w:val="00892A55"/>
    <w:rsid w:val="00893B9F"/>
    <w:rsid w:val="00893CD7"/>
    <w:rsid w:val="00893E59"/>
    <w:rsid w:val="00893EBD"/>
    <w:rsid w:val="008955D4"/>
    <w:rsid w:val="008961AD"/>
    <w:rsid w:val="00896502"/>
    <w:rsid w:val="00896B65"/>
    <w:rsid w:val="0089715C"/>
    <w:rsid w:val="008975B4"/>
    <w:rsid w:val="008A1EF0"/>
    <w:rsid w:val="008A1F4F"/>
    <w:rsid w:val="008A2027"/>
    <w:rsid w:val="008A29CD"/>
    <w:rsid w:val="008A469D"/>
    <w:rsid w:val="008A48E5"/>
    <w:rsid w:val="008A4BD8"/>
    <w:rsid w:val="008A4EEB"/>
    <w:rsid w:val="008A55EC"/>
    <w:rsid w:val="008B09C3"/>
    <w:rsid w:val="008B1387"/>
    <w:rsid w:val="008B30D6"/>
    <w:rsid w:val="008B30F3"/>
    <w:rsid w:val="008B3196"/>
    <w:rsid w:val="008B31F9"/>
    <w:rsid w:val="008B5232"/>
    <w:rsid w:val="008B531F"/>
    <w:rsid w:val="008B5D5C"/>
    <w:rsid w:val="008B6408"/>
    <w:rsid w:val="008B7423"/>
    <w:rsid w:val="008C09D1"/>
    <w:rsid w:val="008C0D16"/>
    <w:rsid w:val="008C19D8"/>
    <w:rsid w:val="008C267A"/>
    <w:rsid w:val="008C3032"/>
    <w:rsid w:val="008C3A00"/>
    <w:rsid w:val="008C4F32"/>
    <w:rsid w:val="008C5DE7"/>
    <w:rsid w:val="008C7463"/>
    <w:rsid w:val="008D1767"/>
    <w:rsid w:val="008D50E6"/>
    <w:rsid w:val="008D6B30"/>
    <w:rsid w:val="008D784C"/>
    <w:rsid w:val="008D7D26"/>
    <w:rsid w:val="008E0585"/>
    <w:rsid w:val="008E064B"/>
    <w:rsid w:val="008E1DA3"/>
    <w:rsid w:val="008E2173"/>
    <w:rsid w:val="008E31AD"/>
    <w:rsid w:val="008E36EC"/>
    <w:rsid w:val="008E53DB"/>
    <w:rsid w:val="008E550A"/>
    <w:rsid w:val="008E5B2A"/>
    <w:rsid w:val="008E6203"/>
    <w:rsid w:val="008E6C09"/>
    <w:rsid w:val="008E75C0"/>
    <w:rsid w:val="008F0EA7"/>
    <w:rsid w:val="008F1187"/>
    <w:rsid w:val="008F3F37"/>
    <w:rsid w:val="008F430B"/>
    <w:rsid w:val="008F5273"/>
    <w:rsid w:val="00900494"/>
    <w:rsid w:val="0090098B"/>
    <w:rsid w:val="0090168E"/>
    <w:rsid w:val="00901AC7"/>
    <w:rsid w:val="00901D9D"/>
    <w:rsid w:val="009021C1"/>
    <w:rsid w:val="00902343"/>
    <w:rsid w:val="00902D46"/>
    <w:rsid w:val="009038C8"/>
    <w:rsid w:val="009038D6"/>
    <w:rsid w:val="009043B1"/>
    <w:rsid w:val="00904618"/>
    <w:rsid w:val="00904D6E"/>
    <w:rsid w:val="00904DE6"/>
    <w:rsid w:val="009051D9"/>
    <w:rsid w:val="00907BB4"/>
    <w:rsid w:val="00907E44"/>
    <w:rsid w:val="00911780"/>
    <w:rsid w:val="00911DC9"/>
    <w:rsid w:val="009128FB"/>
    <w:rsid w:val="009130F3"/>
    <w:rsid w:val="0091366F"/>
    <w:rsid w:val="00915AA9"/>
    <w:rsid w:val="009166C3"/>
    <w:rsid w:val="009217FF"/>
    <w:rsid w:val="00921F6C"/>
    <w:rsid w:val="00924AEB"/>
    <w:rsid w:val="00924D1E"/>
    <w:rsid w:val="009259D7"/>
    <w:rsid w:val="00926284"/>
    <w:rsid w:val="00926998"/>
    <w:rsid w:val="00926E9D"/>
    <w:rsid w:val="00927168"/>
    <w:rsid w:val="009271B4"/>
    <w:rsid w:val="00930F2E"/>
    <w:rsid w:val="009320B3"/>
    <w:rsid w:val="009328E1"/>
    <w:rsid w:val="009339CB"/>
    <w:rsid w:val="0093406D"/>
    <w:rsid w:val="00934109"/>
    <w:rsid w:val="00940224"/>
    <w:rsid w:val="0094082B"/>
    <w:rsid w:val="0094122D"/>
    <w:rsid w:val="00941C12"/>
    <w:rsid w:val="00943FF9"/>
    <w:rsid w:val="00946744"/>
    <w:rsid w:val="00946D85"/>
    <w:rsid w:val="009473AF"/>
    <w:rsid w:val="00947931"/>
    <w:rsid w:val="00947D90"/>
    <w:rsid w:val="00950C5F"/>
    <w:rsid w:val="00951467"/>
    <w:rsid w:val="009524CD"/>
    <w:rsid w:val="009525F0"/>
    <w:rsid w:val="00953414"/>
    <w:rsid w:val="00953801"/>
    <w:rsid w:val="009538EB"/>
    <w:rsid w:val="00954484"/>
    <w:rsid w:val="0095488D"/>
    <w:rsid w:val="00954F17"/>
    <w:rsid w:val="00954FD8"/>
    <w:rsid w:val="00956433"/>
    <w:rsid w:val="009574CC"/>
    <w:rsid w:val="009621CF"/>
    <w:rsid w:val="00964B61"/>
    <w:rsid w:val="00967699"/>
    <w:rsid w:val="00967C10"/>
    <w:rsid w:val="00967C78"/>
    <w:rsid w:val="00971762"/>
    <w:rsid w:val="00972EDB"/>
    <w:rsid w:val="00973193"/>
    <w:rsid w:val="00974546"/>
    <w:rsid w:val="00975A49"/>
    <w:rsid w:val="00976D02"/>
    <w:rsid w:val="00976F87"/>
    <w:rsid w:val="0098000D"/>
    <w:rsid w:val="00980050"/>
    <w:rsid w:val="009805D8"/>
    <w:rsid w:val="00981D95"/>
    <w:rsid w:val="009823A0"/>
    <w:rsid w:val="00982B92"/>
    <w:rsid w:val="00983340"/>
    <w:rsid w:val="0098359C"/>
    <w:rsid w:val="009840E2"/>
    <w:rsid w:val="00984933"/>
    <w:rsid w:val="00984DA2"/>
    <w:rsid w:val="009854EF"/>
    <w:rsid w:val="00985653"/>
    <w:rsid w:val="00986276"/>
    <w:rsid w:val="009865AC"/>
    <w:rsid w:val="00991F53"/>
    <w:rsid w:val="009921A9"/>
    <w:rsid w:val="00993227"/>
    <w:rsid w:val="00993254"/>
    <w:rsid w:val="00993682"/>
    <w:rsid w:val="009938D5"/>
    <w:rsid w:val="009947DC"/>
    <w:rsid w:val="00997B6D"/>
    <w:rsid w:val="009A1F13"/>
    <w:rsid w:val="009A3E3D"/>
    <w:rsid w:val="009A404B"/>
    <w:rsid w:val="009A49E5"/>
    <w:rsid w:val="009A571C"/>
    <w:rsid w:val="009A7524"/>
    <w:rsid w:val="009B02AA"/>
    <w:rsid w:val="009B253C"/>
    <w:rsid w:val="009B2796"/>
    <w:rsid w:val="009B3885"/>
    <w:rsid w:val="009B3E7F"/>
    <w:rsid w:val="009B441A"/>
    <w:rsid w:val="009B4B3F"/>
    <w:rsid w:val="009B6782"/>
    <w:rsid w:val="009B78E1"/>
    <w:rsid w:val="009C09AC"/>
    <w:rsid w:val="009C0C70"/>
    <w:rsid w:val="009C1119"/>
    <w:rsid w:val="009C302F"/>
    <w:rsid w:val="009C3E5B"/>
    <w:rsid w:val="009C4320"/>
    <w:rsid w:val="009C4F06"/>
    <w:rsid w:val="009C53DD"/>
    <w:rsid w:val="009C7682"/>
    <w:rsid w:val="009C7BA0"/>
    <w:rsid w:val="009C7D83"/>
    <w:rsid w:val="009D08AB"/>
    <w:rsid w:val="009D0915"/>
    <w:rsid w:val="009D29C8"/>
    <w:rsid w:val="009D2D69"/>
    <w:rsid w:val="009D3474"/>
    <w:rsid w:val="009D3B43"/>
    <w:rsid w:val="009D46B4"/>
    <w:rsid w:val="009D4A5B"/>
    <w:rsid w:val="009D5EB5"/>
    <w:rsid w:val="009E07E7"/>
    <w:rsid w:val="009E2CA1"/>
    <w:rsid w:val="009E30C6"/>
    <w:rsid w:val="009E325C"/>
    <w:rsid w:val="009E3CD3"/>
    <w:rsid w:val="009E4BC1"/>
    <w:rsid w:val="009E4DB3"/>
    <w:rsid w:val="009E518C"/>
    <w:rsid w:val="009E5C9D"/>
    <w:rsid w:val="009E60D3"/>
    <w:rsid w:val="009E6AC0"/>
    <w:rsid w:val="009E6D0C"/>
    <w:rsid w:val="009E7837"/>
    <w:rsid w:val="009F04E8"/>
    <w:rsid w:val="009F0D43"/>
    <w:rsid w:val="009F2259"/>
    <w:rsid w:val="009F65E9"/>
    <w:rsid w:val="009F6D84"/>
    <w:rsid w:val="009F7689"/>
    <w:rsid w:val="009F7713"/>
    <w:rsid w:val="00A009A1"/>
    <w:rsid w:val="00A02D04"/>
    <w:rsid w:val="00A03F18"/>
    <w:rsid w:val="00A04149"/>
    <w:rsid w:val="00A043E7"/>
    <w:rsid w:val="00A04D6C"/>
    <w:rsid w:val="00A07C23"/>
    <w:rsid w:val="00A122BC"/>
    <w:rsid w:val="00A14976"/>
    <w:rsid w:val="00A158AE"/>
    <w:rsid w:val="00A213C9"/>
    <w:rsid w:val="00A21C78"/>
    <w:rsid w:val="00A2201E"/>
    <w:rsid w:val="00A22306"/>
    <w:rsid w:val="00A23D85"/>
    <w:rsid w:val="00A23DFE"/>
    <w:rsid w:val="00A25B74"/>
    <w:rsid w:val="00A32044"/>
    <w:rsid w:val="00A3399E"/>
    <w:rsid w:val="00A34193"/>
    <w:rsid w:val="00A343FB"/>
    <w:rsid w:val="00A35478"/>
    <w:rsid w:val="00A36371"/>
    <w:rsid w:val="00A369E0"/>
    <w:rsid w:val="00A36E62"/>
    <w:rsid w:val="00A36F14"/>
    <w:rsid w:val="00A41086"/>
    <w:rsid w:val="00A41785"/>
    <w:rsid w:val="00A417EB"/>
    <w:rsid w:val="00A442DB"/>
    <w:rsid w:val="00A46828"/>
    <w:rsid w:val="00A46F0C"/>
    <w:rsid w:val="00A47687"/>
    <w:rsid w:val="00A5126C"/>
    <w:rsid w:val="00A53651"/>
    <w:rsid w:val="00A5418B"/>
    <w:rsid w:val="00A5494B"/>
    <w:rsid w:val="00A55D88"/>
    <w:rsid w:val="00A56C31"/>
    <w:rsid w:val="00A57239"/>
    <w:rsid w:val="00A5730E"/>
    <w:rsid w:val="00A60A6D"/>
    <w:rsid w:val="00A6103E"/>
    <w:rsid w:val="00A61F52"/>
    <w:rsid w:val="00A62E9E"/>
    <w:rsid w:val="00A6450B"/>
    <w:rsid w:val="00A64736"/>
    <w:rsid w:val="00A64E04"/>
    <w:rsid w:val="00A653B4"/>
    <w:rsid w:val="00A66931"/>
    <w:rsid w:val="00A66C23"/>
    <w:rsid w:val="00A67EF3"/>
    <w:rsid w:val="00A70C18"/>
    <w:rsid w:val="00A70D1A"/>
    <w:rsid w:val="00A71049"/>
    <w:rsid w:val="00A715D2"/>
    <w:rsid w:val="00A72ED3"/>
    <w:rsid w:val="00A751B4"/>
    <w:rsid w:val="00A7687B"/>
    <w:rsid w:val="00A77D85"/>
    <w:rsid w:val="00A811E6"/>
    <w:rsid w:val="00A829EF"/>
    <w:rsid w:val="00A83F1E"/>
    <w:rsid w:val="00A8402A"/>
    <w:rsid w:val="00A842E9"/>
    <w:rsid w:val="00A848E3"/>
    <w:rsid w:val="00A87C67"/>
    <w:rsid w:val="00A93B6A"/>
    <w:rsid w:val="00A94B93"/>
    <w:rsid w:val="00A95E64"/>
    <w:rsid w:val="00A9669B"/>
    <w:rsid w:val="00A97224"/>
    <w:rsid w:val="00AA0B73"/>
    <w:rsid w:val="00AA12BC"/>
    <w:rsid w:val="00AA19B3"/>
    <w:rsid w:val="00AA1E17"/>
    <w:rsid w:val="00AA24D0"/>
    <w:rsid w:val="00AA2A24"/>
    <w:rsid w:val="00AA3174"/>
    <w:rsid w:val="00AA3504"/>
    <w:rsid w:val="00AA4986"/>
    <w:rsid w:val="00AA6DE1"/>
    <w:rsid w:val="00AB2777"/>
    <w:rsid w:val="00AB450A"/>
    <w:rsid w:val="00AB451D"/>
    <w:rsid w:val="00AB4646"/>
    <w:rsid w:val="00AB4AB8"/>
    <w:rsid w:val="00AB4EEE"/>
    <w:rsid w:val="00AB56E6"/>
    <w:rsid w:val="00AB6543"/>
    <w:rsid w:val="00AB70B2"/>
    <w:rsid w:val="00AB7916"/>
    <w:rsid w:val="00AC050A"/>
    <w:rsid w:val="00AC07A2"/>
    <w:rsid w:val="00AC21D2"/>
    <w:rsid w:val="00AC4067"/>
    <w:rsid w:val="00AC6C7A"/>
    <w:rsid w:val="00AC7D02"/>
    <w:rsid w:val="00AD13CA"/>
    <w:rsid w:val="00AD13E8"/>
    <w:rsid w:val="00AD18A8"/>
    <w:rsid w:val="00AD1A40"/>
    <w:rsid w:val="00AD4068"/>
    <w:rsid w:val="00AD50C6"/>
    <w:rsid w:val="00AD5D96"/>
    <w:rsid w:val="00AD7638"/>
    <w:rsid w:val="00AD7DE6"/>
    <w:rsid w:val="00AE0AD4"/>
    <w:rsid w:val="00AE0E92"/>
    <w:rsid w:val="00AE13A2"/>
    <w:rsid w:val="00AE1B8E"/>
    <w:rsid w:val="00AE1FEE"/>
    <w:rsid w:val="00AE3E48"/>
    <w:rsid w:val="00AE4926"/>
    <w:rsid w:val="00AE588A"/>
    <w:rsid w:val="00AE6275"/>
    <w:rsid w:val="00AE732D"/>
    <w:rsid w:val="00AE7976"/>
    <w:rsid w:val="00AF1C06"/>
    <w:rsid w:val="00AF1C90"/>
    <w:rsid w:val="00AF36E8"/>
    <w:rsid w:val="00AF370D"/>
    <w:rsid w:val="00AF3935"/>
    <w:rsid w:val="00AF66E1"/>
    <w:rsid w:val="00B00180"/>
    <w:rsid w:val="00B007BE"/>
    <w:rsid w:val="00B024C0"/>
    <w:rsid w:val="00B02A08"/>
    <w:rsid w:val="00B04A26"/>
    <w:rsid w:val="00B0500F"/>
    <w:rsid w:val="00B050BD"/>
    <w:rsid w:val="00B05579"/>
    <w:rsid w:val="00B0567B"/>
    <w:rsid w:val="00B05CAC"/>
    <w:rsid w:val="00B06042"/>
    <w:rsid w:val="00B0632B"/>
    <w:rsid w:val="00B0671F"/>
    <w:rsid w:val="00B06C9D"/>
    <w:rsid w:val="00B075CF"/>
    <w:rsid w:val="00B076C3"/>
    <w:rsid w:val="00B10CF7"/>
    <w:rsid w:val="00B10D05"/>
    <w:rsid w:val="00B12265"/>
    <w:rsid w:val="00B14973"/>
    <w:rsid w:val="00B14C9A"/>
    <w:rsid w:val="00B152FD"/>
    <w:rsid w:val="00B15C02"/>
    <w:rsid w:val="00B1621C"/>
    <w:rsid w:val="00B166B1"/>
    <w:rsid w:val="00B16B15"/>
    <w:rsid w:val="00B171F0"/>
    <w:rsid w:val="00B172B9"/>
    <w:rsid w:val="00B177F2"/>
    <w:rsid w:val="00B21849"/>
    <w:rsid w:val="00B224B0"/>
    <w:rsid w:val="00B22A2A"/>
    <w:rsid w:val="00B22CE3"/>
    <w:rsid w:val="00B23A2D"/>
    <w:rsid w:val="00B23EC6"/>
    <w:rsid w:val="00B24D60"/>
    <w:rsid w:val="00B25010"/>
    <w:rsid w:val="00B26508"/>
    <w:rsid w:val="00B26753"/>
    <w:rsid w:val="00B26C48"/>
    <w:rsid w:val="00B302C0"/>
    <w:rsid w:val="00B3253D"/>
    <w:rsid w:val="00B325AD"/>
    <w:rsid w:val="00B3346E"/>
    <w:rsid w:val="00B35185"/>
    <w:rsid w:val="00B37A6B"/>
    <w:rsid w:val="00B453C4"/>
    <w:rsid w:val="00B45821"/>
    <w:rsid w:val="00B45FF2"/>
    <w:rsid w:val="00B50A14"/>
    <w:rsid w:val="00B528EF"/>
    <w:rsid w:val="00B5613B"/>
    <w:rsid w:val="00B56142"/>
    <w:rsid w:val="00B56477"/>
    <w:rsid w:val="00B576F0"/>
    <w:rsid w:val="00B603BD"/>
    <w:rsid w:val="00B61805"/>
    <w:rsid w:val="00B62EE5"/>
    <w:rsid w:val="00B6466F"/>
    <w:rsid w:val="00B64E28"/>
    <w:rsid w:val="00B66EBD"/>
    <w:rsid w:val="00B75080"/>
    <w:rsid w:val="00B773D6"/>
    <w:rsid w:val="00B779BE"/>
    <w:rsid w:val="00B80021"/>
    <w:rsid w:val="00B81F8E"/>
    <w:rsid w:val="00B84225"/>
    <w:rsid w:val="00B85BEB"/>
    <w:rsid w:val="00B8604E"/>
    <w:rsid w:val="00B87277"/>
    <w:rsid w:val="00B9071E"/>
    <w:rsid w:val="00B90C13"/>
    <w:rsid w:val="00B92F77"/>
    <w:rsid w:val="00B9343B"/>
    <w:rsid w:val="00B935DC"/>
    <w:rsid w:val="00B947C3"/>
    <w:rsid w:val="00B94852"/>
    <w:rsid w:val="00B9495D"/>
    <w:rsid w:val="00B94B03"/>
    <w:rsid w:val="00B957CD"/>
    <w:rsid w:val="00B97074"/>
    <w:rsid w:val="00B9727C"/>
    <w:rsid w:val="00BA20F2"/>
    <w:rsid w:val="00BA302A"/>
    <w:rsid w:val="00BA358D"/>
    <w:rsid w:val="00BA50A1"/>
    <w:rsid w:val="00BA55B0"/>
    <w:rsid w:val="00BA5A61"/>
    <w:rsid w:val="00BA69CA"/>
    <w:rsid w:val="00BA6D83"/>
    <w:rsid w:val="00BA7BE7"/>
    <w:rsid w:val="00BB07F2"/>
    <w:rsid w:val="00BB20A2"/>
    <w:rsid w:val="00BB4B42"/>
    <w:rsid w:val="00BB52AC"/>
    <w:rsid w:val="00BB762A"/>
    <w:rsid w:val="00BB7DA2"/>
    <w:rsid w:val="00BC02B3"/>
    <w:rsid w:val="00BC02BF"/>
    <w:rsid w:val="00BC1FDE"/>
    <w:rsid w:val="00BC40DE"/>
    <w:rsid w:val="00BC42B5"/>
    <w:rsid w:val="00BC6216"/>
    <w:rsid w:val="00BC628D"/>
    <w:rsid w:val="00BC7A28"/>
    <w:rsid w:val="00BD0323"/>
    <w:rsid w:val="00BD2530"/>
    <w:rsid w:val="00BD33E5"/>
    <w:rsid w:val="00BD40AB"/>
    <w:rsid w:val="00BD5980"/>
    <w:rsid w:val="00BD5A7B"/>
    <w:rsid w:val="00BD63BB"/>
    <w:rsid w:val="00BD6F91"/>
    <w:rsid w:val="00BD7D04"/>
    <w:rsid w:val="00BE1A32"/>
    <w:rsid w:val="00BE30AF"/>
    <w:rsid w:val="00BE4788"/>
    <w:rsid w:val="00BE55D7"/>
    <w:rsid w:val="00BE59D6"/>
    <w:rsid w:val="00BE6520"/>
    <w:rsid w:val="00BF1961"/>
    <w:rsid w:val="00BF3A76"/>
    <w:rsid w:val="00BF4949"/>
    <w:rsid w:val="00BF4BCB"/>
    <w:rsid w:val="00BF50F9"/>
    <w:rsid w:val="00BF52DC"/>
    <w:rsid w:val="00BF5DFF"/>
    <w:rsid w:val="00BF79DC"/>
    <w:rsid w:val="00BF7CEF"/>
    <w:rsid w:val="00BF7DBD"/>
    <w:rsid w:val="00C005AA"/>
    <w:rsid w:val="00C00FBE"/>
    <w:rsid w:val="00C01032"/>
    <w:rsid w:val="00C01E5A"/>
    <w:rsid w:val="00C01EAA"/>
    <w:rsid w:val="00C0212D"/>
    <w:rsid w:val="00C06DC2"/>
    <w:rsid w:val="00C10940"/>
    <w:rsid w:val="00C118C4"/>
    <w:rsid w:val="00C12251"/>
    <w:rsid w:val="00C127DD"/>
    <w:rsid w:val="00C13A5A"/>
    <w:rsid w:val="00C148C8"/>
    <w:rsid w:val="00C14EB5"/>
    <w:rsid w:val="00C16D8F"/>
    <w:rsid w:val="00C16F5C"/>
    <w:rsid w:val="00C1724D"/>
    <w:rsid w:val="00C20F9A"/>
    <w:rsid w:val="00C2154D"/>
    <w:rsid w:val="00C21A41"/>
    <w:rsid w:val="00C24BDA"/>
    <w:rsid w:val="00C2601A"/>
    <w:rsid w:val="00C26C57"/>
    <w:rsid w:val="00C2716D"/>
    <w:rsid w:val="00C27550"/>
    <w:rsid w:val="00C27F2D"/>
    <w:rsid w:val="00C31325"/>
    <w:rsid w:val="00C320C4"/>
    <w:rsid w:val="00C32D92"/>
    <w:rsid w:val="00C341FB"/>
    <w:rsid w:val="00C34894"/>
    <w:rsid w:val="00C3715C"/>
    <w:rsid w:val="00C37468"/>
    <w:rsid w:val="00C37815"/>
    <w:rsid w:val="00C37C1F"/>
    <w:rsid w:val="00C415FD"/>
    <w:rsid w:val="00C4242C"/>
    <w:rsid w:val="00C4262F"/>
    <w:rsid w:val="00C44953"/>
    <w:rsid w:val="00C44E32"/>
    <w:rsid w:val="00C465DA"/>
    <w:rsid w:val="00C473A4"/>
    <w:rsid w:val="00C5073D"/>
    <w:rsid w:val="00C50941"/>
    <w:rsid w:val="00C51B6D"/>
    <w:rsid w:val="00C51CB3"/>
    <w:rsid w:val="00C51D38"/>
    <w:rsid w:val="00C52675"/>
    <w:rsid w:val="00C536BC"/>
    <w:rsid w:val="00C546B9"/>
    <w:rsid w:val="00C5489D"/>
    <w:rsid w:val="00C569B5"/>
    <w:rsid w:val="00C56C41"/>
    <w:rsid w:val="00C61475"/>
    <w:rsid w:val="00C61F22"/>
    <w:rsid w:val="00C62118"/>
    <w:rsid w:val="00C6675E"/>
    <w:rsid w:val="00C67649"/>
    <w:rsid w:val="00C67779"/>
    <w:rsid w:val="00C70812"/>
    <w:rsid w:val="00C7408B"/>
    <w:rsid w:val="00C74854"/>
    <w:rsid w:val="00C75C72"/>
    <w:rsid w:val="00C77A70"/>
    <w:rsid w:val="00C77AA9"/>
    <w:rsid w:val="00C80AA3"/>
    <w:rsid w:val="00C813D4"/>
    <w:rsid w:val="00C8233E"/>
    <w:rsid w:val="00C82348"/>
    <w:rsid w:val="00C823AC"/>
    <w:rsid w:val="00C823ED"/>
    <w:rsid w:val="00C83C86"/>
    <w:rsid w:val="00C85C6B"/>
    <w:rsid w:val="00C86B7B"/>
    <w:rsid w:val="00C87C13"/>
    <w:rsid w:val="00C92AE4"/>
    <w:rsid w:val="00C9410B"/>
    <w:rsid w:val="00C94318"/>
    <w:rsid w:val="00C94CE8"/>
    <w:rsid w:val="00C94FBA"/>
    <w:rsid w:val="00CA0783"/>
    <w:rsid w:val="00CA12FC"/>
    <w:rsid w:val="00CA13EA"/>
    <w:rsid w:val="00CA314B"/>
    <w:rsid w:val="00CA40B8"/>
    <w:rsid w:val="00CA5DC7"/>
    <w:rsid w:val="00CA7F88"/>
    <w:rsid w:val="00CB01D1"/>
    <w:rsid w:val="00CB0274"/>
    <w:rsid w:val="00CB1DB6"/>
    <w:rsid w:val="00CB2B50"/>
    <w:rsid w:val="00CB3176"/>
    <w:rsid w:val="00CB4045"/>
    <w:rsid w:val="00CB4943"/>
    <w:rsid w:val="00CB5AE8"/>
    <w:rsid w:val="00CB643A"/>
    <w:rsid w:val="00CB66AB"/>
    <w:rsid w:val="00CB6EB8"/>
    <w:rsid w:val="00CB7515"/>
    <w:rsid w:val="00CB7BA9"/>
    <w:rsid w:val="00CB7E7F"/>
    <w:rsid w:val="00CC0A65"/>
    <w:rsid w:val="00CC0F97"/>
    <w:rsid w:val="00CC18A4"/>
    <w:rsid w:val="00CC2245"/>
    <w:rsid w:val="00CC289E"/>
    <w:rsid w:val="00CC29B7"/>
    <w:rsid w:val="00CC4088"/>
    <w:rsid w:val="00CC4C3D"/>
    <w:rsid w:val="00CC64F6"/>
    <w:rsid w:val="00CC6C98"/>
    <w:rsid w:val="00CD179E"/>
    <w:rsid w:val="00CD1943"/>
    <w:rsid w:val="00CD1CDB"/>
    <w:rsid w:val="00CD301D"/>
    <w:rsid w:val="00CD451F"/>
    <w:rsid w:val="00CD563D"/>
    <w:rsid w:val="00CE2792"/>
    <w:rsid w:val="00CE39A7"/>
    <w:rsid w:val="00CE4644"/>
    <w:rsid w:val="00CE4AC4"/>
    <w:rsid w:val="00CE523B"/>
    <w:rsid w:val="00CE52BB"/>
    <w:rsid w:val="00CE56CA"/>
    <w:rsid w:val="00CE5D05"/>
    <w:rsid w:val="00CE67B4"/>
    <w:rsid w:val="00CE6813"/>
    <w:rsid w:val="00CE76D6"/>
    <w:rsid w:val="00CE7D19"/>
    <w:rsid w:val="00CF1746"/>
    <w:rsid w:val="00CF4323"/>
    <w:rsid w:val="00CF4BFA"/>
    <w:rsid w:val="00CF5392"/>
    <w:rsid w:val="00CF562D"/>
    <w:rsid w:val="00CF74CF"/>
    <w:rsid w:val="00D00A4B"/>
    <w:rsid w:val="00D02107"/>
    <w:rsid w:val="00D024C3"/>
    <w:rsid w:val="00D02C4C"/>
    <w:rsid w:val="00D042F6"/>
    <w:rsid w:val="00D04B98"/>
    <w:rsid w:val="00D05107"/>
    <w:rsid w:val="00D05763"/>
    <w:rsid w:val="00D0617E"/>
    <w:rsid w:val="00D06E4F"/>
    <w:rsid w:val="00D10890"/>
    <w:rsid w:val="00D1094A"/>
    <w:rsid w:val="00D135D3"/>
    <w:rsid w:val="00D13B66"/>
    <w:rsid w:val="00D14B1E"/>
    <w:rsid w:val="00D15C1B"/>
    <w:rsid w:val="00D15C3F"/>
    <w:rsid w:val="00D16C82"/>
    <w:rsid w:val="00D2038E"/>
    <w:rsid w:val="00D20E68"/>
    <w:rsid w:val="00D2151F"/>
    <w:rsid w:val="00D22601"/>
    <w:rsid w:val="00D22D26"/>
    <w:rsid w:val="00D2387F"/>
    <w:rsid w:val="00D243FC"/>
    <w:rsid w:val="00D24ED0"/>
    <w:rsid w:val="00D2546E"/>
    <w:rsid w:val="00D259F5"/>
    <w:rsid w:val="00D2634D"/>
    <w:rsid w:val="00D27BAA"/>
    <w:rsid w:val="00D30431"/>
    <w:rsid w:val="00D32359"/>
    <w:rsid w:val="00D32CA3"/>
    <w:rsid w:val="00D33CB5"/>
    <w:rsid w:val="00D340A2"/>
    <w:rsid w:val="00D3473E"/>
    <w:rsid w:val="00D34AE8"/>
    <w:rsid w:val="00D4030E"/>
    <w:rsid w:val="00D403B4"/>
    <w:rsid w:val="00D40491"/>
    <w:rsid w:val="00D404C7"/>
    <w:rsid w:val="00D41A21"/>
    <w:rsid w:val="00D42911"/>
    <w:rsid w:val="00D42C62"/>
    <w:rsid w:val="00D43B1C"/>
    <w:rsid w:val="00D44051"/>
    <w:rsid w:val="00D450FA"/>
    <w:rsid w:val="00D4586E"/>
    <w:rsid w:val="00D466D5"/>
    <w:rsid w:val="00D46770"/>
    <w:rsid w:val="00D5048F"/>
    <w:rsid w:val="00D51898"/>
    <w:rsid w:val="00D54425"/>
    <w:rsid w:val="00D547F9"/>
    <w:rsid w:val="00D55E35"/>
    <w:rsid w:val="00D56ED0"/>
    <w:rsid w:val="00D571B4"/>
    <w:rsid w:val="00D6135D"/>
    <w:rsid w:val="00D61AE4"/>
    <w:rsid w:val="00D622B5"/>
    <w:rsid w:val="00D62408"/>
    <w:rsid w:val="00D64C15"/>
    <w:rsid w:val="00D65353"/>
    <w:rsid w:val="00D67D33"/>
    <w:rsid w:val="00D703A8"/>
    <w:rsid w:val="00D71B75"/>
    <w:rsid w:val="00D73434"/>
    <w:rsid w:val="00D74090"/>
    <w:rsid w:val="00D74635"/>
    <w:rsid w:val="00D7472F"/>
    <w:rsid w:val="00D75AC3"/>
    <w:rsid w:val="00D762AB"/>
    <w:rsid w:val="00D76D6E"/>
    <w:rsid w:val="00D77A66"/>
    <w:rsid w:val="00D77C9E"/>
    <w:rsid w:val="00D77DF0"/>
    <w:rsid w:val="00D82B44"/>
    <w:rsid w:val="00D84FCE"/>
    <w:rsid w:val="00D85AA2"/>
    <w:rsid w:val="00D86162"/>
    <w:rsid w:val="00D87A49"/>
    <w:rsid w:val="00D913F1"/>
    <w:rsid w:val="00D91C57"/>
    <w:rsid w:val="00D97F10"/>
    <w:rsid w:val="00DA02DB"/>
    <w:rsid w:val="00DA2696"/>
    <w:rsid w:val="00DA2C57"/>
    <w:rsid w:val="00DA2D1E"/>
    <w:rsid w:val="00DA32EC"/>
    <w:rsid w:val="00DA3883"/>
    <w:rsid w:val="00DA40A2"/>
    <w:rsid w:val="00DA5D96"/>
    <w:rsid w:val="00DA61E2"/>
    <w:rsid w:val="00DA6275"/>
    <w:rsid w:val="00DA6C51"/>
    <w:rsid w:val="00DA7FDB"/>
    <w:rsid w:val="00DB1364"/>
    <w:rsid w:val="00DB1F83"/>
    <w:rsid w:val="00DB6336"/>
    <w:rsid w:val="00DB6F29"/>
    <w:rsid w:val="00DC0102"/>
    <w:rsid w:val="00DC0245"/>
    <w:rsid w:val="00DC0442"/>
    <w:rsid w:val="00DC1293"/>
    <w:rsid w:val="00DC30AF"/>
    <w:rsid w:val="00DC5B57"/>
    <w:rsid w:val="00DC6F51"/>
    <w:rsid w:val="00DD1531"/>
    <w:rsid w:val="00DD1CD5"/>
    <w:rsid w:val="00DD1E68"/>
    <w:rsid w:val="00DD26F9"/>
    <w:rsid w:val="00DD2C27"/>
    <w:rsid w:val="00DD2EE2"/>
    <w:rsid w:val="00DD3738"/>
    <w:rsid w:val="00DD6E07"/>
    <w:rsid w:val="00DE1B4E"/>
    <w:rsid w:val="00DE255E"/>
    <w:rsid w:val="00DE373E"/>
    <w:rsid w:val="00DE3C0C"/>
    <w:rsid w:val="00DE5124"/>
    <w:rsid w:val="00DE576F"/>
    <w:rsid w:val="00DE660C"/>
    <w:rsid w:val="00DF001E"/>
    <w:rsid w:val="00DF015B"/>
    <w:rsid w:val="00DF0994"/>
    <w:rsid w:val="00DF1D21"/>
    <w:rsid w:val="00DF1F79"/>
    <w:rsid w:val="00DF2C7E"/>
    <w:rsid w:val="00DF348C"/>
    <w:rsid w:val="00DF67D5"/>
    <w:rsid w:val="00E01CF8"/>
    <w:rsid w:val="00E021DE"/>
    <w:rsid w:val="00E0257F"/>
    <w:rsid w:val="00E02CFD"/>
    <w:rsid w:val="00E0397B"/>
    <w:rsid w:val="00E03BF0"/>
    <w:rsid w:val="00E03CD0"/>
    <w:rsid w:val="00E0549C"/>
    <w:rsid w:val="00E06B27"/>
    <w:rsid w:val="00E06CAB"/>
    <w:rsid w:val="00E07082"/>
    <w:rsid w:val="00E07897"/>
    <w:rsid w:val="00E108C2"/>
    <w:rsid w:val="00E11FBD"/>
    <w:rsid w:val="00E13576"/>
    <w:rsid w:val="00E138C2"/>
    <w:rsid w:val="00E14019"/>
    <w:rsid w:val="00E20846"/>
    <w:rsid w:val="00E20B97"/>
    <w:rsid w:val="00E21682"/>
    <w:rsid w:val="00E247EB"/>
    <w:rsid w:val="00E265A3"/>
    <w:rsid w:val="00E26BAB"/>
    <w:rsid w:val="00E31E3D"/>
    <w:rsid w:val="00E31ED0"/>
    <w:rsid w:val="00E353B4"/>
    <w:rsid w:val="00E35DED"/>
    <w:rsid w:val="00E4039F"/>
    <w:rsid w:val="00E40EE7"/>
    <w:rsid w:val="00E41769"/>
    <w:rsid w:val="00E42075"/>
    <w:rsid w:val="00E4209E"/>
    <w:rsid w:val="00E4239A"/>
    <w:rsid w:val="00E4346A"/>
    <w:rsid w:val="00E45CE5"/>
    <w:rsid w:val="00E461B1"/>
    <w:rsid w:val="00E463ED"/>
    <w:rsid w:val="00E46AE2"/>
    <w:rsid w:val="00E46FBE"/>
    <w:rsid w:val="00E472E2"/>
    <w:rsid w:val="00E47D40"/>
    <w:rsid w:val="00E500CB"/>
    <w:rsid w:val="00E501CB"/>
    <w:rsid w:val="00E511E4"/>
    <w:rsid w:val="00E51D00"/>
    <w:rsid w:val="00E51E59"/>
    <w:rsid w:val="00E528FF"/>
    <w:rsid w:val="00E52AA2"/>
    <w:rsid w:val="00E52EF1"/>
    <w:rsid w:val="00E55B16"/>
    <w:rsid w:val="00E55BB1"/>
    <w:rsid w:val="00E62DEA"/>
    <w:rsid w:val="00E63858"/>
    <w:rsid w:val="00E64334"/>
    <w:rsid w:val="00E654F6"/>
    <w:rsid w:val="00E66FDD"/>
    <w:rsid w:val="00E67361"/>
    <w:rsid w:val="00E67531"/>
    <w:rsid w:val="00E67A23"/>
    <w:rsid w:val="00E67D26"/>
    <w:rsid w:val="00E70086"/>
    <w:rsid w:val="00E702CB"/>
    <w:rsid w:val="00E718C0"/>
    <w:rsid w:val="00E74051"/>
    <w:rsid w:val="00E743F8"/>
    <w:rsid w:val="00E75DBA"/>
    <w:rsid w:val="00E7715B"/>
    <w:rsid w:val="00E81C9F"/>
    <w:rsid w:val="00E83CEA"/>
    <w:rsid w:val="00E84C5F"/>
    <w:rsid w:val="00E8544A"/>
    <w:rsid w:val="00E85CE7"/>
    <w:rsid w:val="00E87022"/>
    <w:rsid w:val="00E87933"/>
    <w:rsid w:val="00E87ABD"/>
    <w:rsid w:val="00E91149"/>
    <w:rsid w:val="00E920AC"/>
    <w:rsid w:val="00E92D5F"/>
    <w:rsid w:val="00E92FAD"/>
    <w:rsid w:val="00E932F0"/>
    <w:rsid w:val="00E9362A"/>
    <w:rsid w:val="00E937C3"/>
    <w:rsid w:val="00E93FB0"/>
    <w:rsid w:val="00E95421"/>
    <w:rsid w:val="00E974F2"/>
    <w:rsid w:val="00E9769C"/>
    <w:rsid w:val="00EA0146"/>
    <w:rsid w:val="00EA2DA1"/>
    <w:rsid w:val="00EA652F"/>
    <w:rsid w:val="00EA6C03"/>
    <w:rsid w:val="00EA7B56"/>
    <w:rsid w:val="00EB1324"/>
    <w:rsid w:val="00EB3A3B"/>
    <w:rsid w:val="00EB3AE8"/>
    <w:rsid w:val="00EB3F3F"/>
    <w:rsid w:val="00EB4B53"/>
    <w:rsid w:val="00EB5AAE"/>
    <w:rsid w:val="00EC0E69"/>
    <w:rsid w:val="00EC22C6"/>
    <w:rsid w:val="00EC4F12"/>
    <w:rsid w:val="00ED0DA9"/>
    <w:rsid w:val="00ED1472"/>
    <w:rsid w:val="00ED14D9"/>
    <w:rsid w:val="00ED2111"/>
    <w:rsid w:val="00ED3EA9"/>
    <w:rsid w:val="00ED52C4"/>
    <w:rsid w:val="00ED591F"/>
    <w:rsid w:val="00ED5F99"/>
    <w:rsid w:val="00ED6075"/>
    <w:rsid w:val="00ED717A"/>
    <w:rsid w:val="00ED7206"/>
    <w:rsid w:val="00EE0DA2"/>
    <w:rsid w:val="00EE10C5"/>
    <w:rsid w:val="00EE15EC"/>
    <w:rsid w:val="00EE1EEA"/>
    <w:rsid w:val="00EE3D99"/>
    <w:rsid w:val="00EE482F"/>
    <w:rsid w:val="00EE6719"/>
    <w:rsid w:val="00EE74B4"/>
    <w:rsid w:val="00EF11D1"/>
    <w:rsid w:val="00EF132E"/>
    <w:rsid w:val="00EF1C66"/>
    <w:rsid w:val="00EF3DF2"/>
    <w:rsid w:val="00EF4401"/>
    <w:rsid w:val="00EF5BB9"/>
    <w:rsid w:val="00EF5F94"/>
    <w:rsid w:val="00EF7A8A"/>
    <w:rsid w:val="00F00C29"/>
    <w:rsid w:val="00F030EE"/>
    <w:rsid w:val="00F04020"/>
    <w:rsid w:val="00F04FD5"/>
    <w:rsid w:val="00F05140"/>
    <w:rsid w:val="00F07461"/>
    <w:rsid w:val="00F07B48"/>
    <w:rsid w:val="00F10B8C"/>
    <w:rsid w:val="00F1193F"/>
    <w:rsid w:val="00F12133"/>
    <w:rsid w:val="00F136C6"/>
    <w:rsid w:val="00F1534B"/>
    <w:rsid w:val="00F1678A"/>
    <w:rsid w:val="00F16A37"/>
    <w:rsid w:val="00F16F75"/>
    <w:rsid w:val="00F178E2"/>
    <w:rsid w:val="00F17ADC"/>
    <w:rsid w:val="00F2039E"/>
    <w:rsid w:val="00F210D9"/>
    <w:rsid w:val="00F215B0"/>
    <w:rsid w:val="00F21FF2"/>
    <w:rsid w:val="00F228CE"/>
    <w:rsid w:val="00F232E3"/>
    <w:rsid w:val="00F2571B"/>
    <w:rsid w:val="00F26EE4"/>
    <w:rsid w:val="00F30442"/>
    <w:rsid w:val="00F34E06"/>
    <w:rsid w:val="00F354AD"/>
    <w:rsid w:val="00F36D40"/>
    <w:rsid w:val="00F37F22"/>
    <w:rsid w:val="00F40384"/>
    <w:rsid w:val="00F40C0F"/>
    <w:rsid w:val="00F41121"/>
    <w:rsid w:val="00F41495"/>
    <w:rsid w:val="00F44938"/>
    <w:rsid w:val="00F45122"/>
    <w:rsid w:val="00F45B47"/>
    <w:rsid w:val="00F45E7B"/>
    <w:rsid w:val="00F45FBE"/>
    <w:rsid w:val="00F462F4"/>
    <w:rsid w:val="00F50226"/>
    <w:rsid w:val="00F51496"/>
    <w:rsid w:val="00F52FE0"/>
    <w:rsid w:val="00F53F9B"/>
    <w:rsid w:val="00F54BBF"/>
    <w:rsid w:val="00F55618"/>
    <w:rsid w:val="00F569FE"/>
    <w:rsid w:val="00F60B00"/>
    <w:rsid w:val="00F61825"/>
    <w:rsid w:val="00F62011"/>
    <w:rsid w:val="00F620E0"/>
    <w:rsid w:val="00F63156"/>
    <w:rsid w:val="00F63618"/>
    <w:rsid w:val="00F642C0"/>
    <w:rsid w:val="00F64405"/>
    <w:rsid w:val="00F6482F"/>
    <w:rsid w:val="00F655D1"/>
    <w:rsid w:val="00F65F95"/>
    <w:rsid w:val="00F67120"/>
    <w:rsid w:val="00F67671"/>
    <w:rsid w:val="00F67F1A"/>
    <w:rsid w:val="00F7068F"/>
    <w:rsid w:val="00F70A61"/>
    <w:rsid w:val="00F72CF1"/>
    <w:rsid w:val="00F731D4"/>
    <w:rsid w:val="00F74D6E"/>
    <w:rsid w:val="00F75A4C"/>
    <w:rsid w:val="00F76936"/>
    <w:rsid w:val="00F77595"/>
    <w:rsid w:val="00F821DC"/>
    <w:rsid w:val="00F8322E"/>
    <w:rsid w:val="00F8370D"/>
    <w:rsid w:val="00F85445"/>
    <w:rsid w:val="00F85523"/>
    <w:rsid w:val="00F85BCE"/>
    <w:rsid w:val="00F862C2"/>
    <w:rsid w:val="00F86EDB"/>
    <w:rsid w:val="00F8700B"/>
    <w:rsid w:val="00F91088"/>
    <w:rsid w:val="00F918A9"/>
    <w:rsid w:val="00F91A13"/>
    <w:rsid w:val="00F935AE"/>
    <w:rsid w:val="00F938EC"/>
    <w:rsid w:val="00F93F23"/>
    <w:rsid w:val="00F9413C"/>
    <w:rsid w:val="00F94508"/>
    <w:rsid w:val="00F96DB9"/>
    <w:rsid w:val="00FA1274"/>
    <w:rsid w:val="00FA2F03"/>
    <w:rsid w:val="00FA3271"/>
    <w:rsid w:val="00FA40C2"/>
    <w:rsid w:val="00FA6121"/>
    <w:rsid w:val="00FA62F0"/>
    <w:rsid w:val="00FA6B57"/>
    <w:rsid w:val="00FA7C48"/>
    <w:rsid w:val="00FB1352"/>
    <w:rsid w:val="00FB2720"/>
    <w:rsid w:val="00FB36F4"/>
    <w:rsid w:val="00FB42C8"/>
    <w:rsid w:val="00FB434F"/>
    <w:rsid w:val="00FC5DCE"/>
    <w:rsid w:val="00FC7149"/>
    <w:rsid w:val="00FC7CA0"/>
    <w:rsid w:val="00FD159D"/>
    <w:rsid w:val="00FD1712"/>
    <w:rsid w:val="00FD4D1D"/>
    <w:rsid w:val="00FD52A4"/>
    <w:rsid w:val="00FD5507"/>
    <w:rsid w:val="00FD6847"/>
    <w:rsid w:val="00FD7F43"/>
    <w:rsid w:val="00FE0169"/>
    <w:rsid w:val="00FE0BB6"/>
    <w:rsid w:val="00FE0C21"/>
    <w:rsid w:val="00FE1D7D"/>
    <w:rsid w:val="00FE2B61"/>
    <w:rsid w:val="00FE3F47"/>
    <w:rsid w:val="00FE4167"/>
    <w:rsid w:val="00FE62B1"/>
    <w:rsid w:val="00FE6B44"/>
    <w:rsid w:val="00FE7787"/>
    <w:rsid w:val="00FF0658"/>
    <w:rsid w:val="00FF0FD3"/>
    <w:rsid w:val="00FF331B"/>
    <w:rsid w:val="00FF36A6"/>
    <w:rsid w:val="00FF3EFC"/>
    <w:rsid w:val="00FF4081"/>
    <w:rsid w:val="00FF565D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footer" w:uiPriority="99"/>
    <w:lsdException w:name="caption" w:semiHidden="1" w:unhideWhenUsed="1" w:qFormat="1"/>
    <w:lsdException w:name="footnote reference" w:uiPriority="99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531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styleId="List">
    <w:name w:val="List"/>
    <w:basedOn w:val="Normal"/>
    <w:rsid w:val="002261F0"/>
    <w:pPr>
      <w:ind w:left="283" w:hanging="283"/>
      <w:contextualSpacing/>
    </w:pPr>
  </w:style>
  <w:style w:type="paragraph" w:styleId="Salutation">
    <w:name w:val="Salutation"/>
    <w:basedOn w:val="Normal"/>
    <w:next w:val="Normal"/>
    <w:link w:val="SalutationChar"/>
    <w:rsid w:val="002261F0"/>
  </w:style>
  <w:style w:type="character" w:customStyle="1" w:styleId="SalutationChar">
    <w:name w:val="Salutation Char"/>
    <w:link w:val="Salutation"/>
    <w:rsid w:val="002261F0"/>
    <w:rPr>
      <w:rFonts w:ascii="Arial" w:hAnsi="Arial"/>
      <w:lang w:val="en-US" w:eastAsia="en-US"/>
    </w:rPr>
  </w:style>
  <w:style w:type="paragraph" w:styleId="Closing">
    <w:name w:val="Closing"/>
    <w:basedOn w:val="Normal"/>
    <w:link w:val="ClosingChar"/>
    <w:rsid w:val="002261F0"/>
    <w:pPr>
      <w:ind w:left="4252"/>
    </w:pPr>
  </w:style>
  <w:style w:type="character" w:customStyle="1" w:styleId="ClosingChar">
    <w:name w:val="Closing Char"/>
    <w:link w:val="Closing"/>
    <w:rsid w:val="002261F0"/>
    <w:rPr>
      <w:rFonts w:ascii="Arial" w:hAnsi="Arial"/>
      <w:lang w:val="en-US" w:eastAsia="en-US"/>
    </w:rPr>
  </w:style>
  <w:style w:type="paragraph" w:customStyle="1" w:styleId="InsideAddress">
    <w:name w:val="Inside Address"/>
    <w:basedOn w:val="Normal"/>
    <w:rsid w:val="002261F0"/>
  </w:style>
  <w:style w:type="paragraph" w:styleId="Signature">
    <w:name w:val="Signature"/>
    <w:basedOn w:val="Normal"/>
    <w:link w:val="SignatureChar"/>
    <w:rsid w:val="002261F0"/>
    <w:pPr>
      <w:ind w:left="4252"/>
    </w:pPr>
  </w:style>
  <w:style w:type="character" w:customStyle="1" w:styleId="SignatureChar">
    <w:name w:val="Signature Char"/>
    <w:link w:val="Signature"/>
    <w:rsid w:val="002261F0"/>
    <w:rPr>
      <w:rFonts w:ascii="Arial" w:hAnsi="Arial"/>
      <w:lang w:val="en-US" w:eastAsia="en-US"/>
    </w:rPr>
  </w:style>
  <w:style w:type="paragraph" w:customStyle="1" w:styleId="ReferenceLine">
    <w:name w:val="Reference Line"/>
    <w:basedOn w:val="BodyText"/>
    <w:rsid w:val="002261F0"/>
  </w:style>
  <w:style w:type="paragraph" w:styleId="BodyTextFirstIndent">
    <w:name w:val="Body Text First Indent"/>
    <w:basedOn w:val="BodyText"/>
    <w:link w:val="BodyTextFirstIndentChar"/>
    <w:rsid w:val="002261F0"/>
    <w:pPr>
      <w:spacing w:after="120"/>
      <w:ind w:firstLine="210"/>
      <w:jc w:val="left"/>
    </w:pPr>
    <w:rPr>
      <w:rFonts w:ascii="Arial" w:hAnsi="Arial"/>
      <w:lang w:val="en-US"/>
    </w:rPr>
  </w:style>
  <w:style w:type="character" w:customStyle="1" w:styleId="BodyTextChar">
    <w:name w:val="Body Text Char"/>
    <w:link w:val="BodyText"/>
    <w:rsid w:val="002261F0"/>
    <w:rPr>
      <w:lang w:eastAsia="en-US"/>
    </w:rPr>
  </w:style>
  <w:style w:type="character" w:customStyle="1" w:styleId="BodyTextFirstIndentChar">
    <w:name w:val="Body Text First Indent Char"/>
    <w:link w:val="BodyTextFirstIndent"/>
    <w:rsid w:val="002261F0"/>
    <w:rPr>
      <w:rFonts w:ascii="Arial" w:hAnsi="Arial"/>
      <w:lang w:val="en-US" w:eastAsia="en-US"/>
    </w:rPr>
  </w:style>
  <w:style w:type="paragraph" w:styleId="NormalWeb">
    <w:name w:val="Normal (Web)"/>
    <w:basedOn w:val="Normal"/>
    <w:rsid w:val="0004408A"/>
    <w:rPr>
      <w:rFonts w:ascii="Times New Roman" w:hAnsi="Times New Roman"/>
      <w:sz w:val="24"/>
      <w:szCs w:val="24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 Car Car"/>
    <w:basedOn w:val="Normal"/>
    <w:link w:val="FootnoteTextChar"/>
    <w:uiPriority w:val="99"/>
    <w:qFormat/>
    <w:rsid w:val="000B239A"/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0B239A"/>
    <w:rPr>
      <w:rFonts w:ascii="Arial" w:hAnsi="Arial"/>
      <w:lang w:val="en-US" w:eastAsia="en-US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iPriority w:val="99"/>
    <w:unhideWhenUsed/>
    <w:qFormat/>
    <w:rsid w:val="000B239A"/>
    <w:rPr>
      <w:vertAlign w:val="superscript"/>
    </w:rPr>
  </w:style>
  <w:style w:type="paragraph" w:styleId="ListParagraph">
    <w:name w:val="List Paragraph"/>
    <w:basedOn w:val="Normal"/>
    <w:uiPriority w:val="34"/>
    <w:qFormat/>
    <w:rsid w:val="00370A7F"/>
    <w:pPr>
      <w:ind w:left="708"/>
    </w:pPr>
  </w:style>
  <w:style w:type="paragraph" w:styleId="BalloonText">
    <w:name w:val="Balloon Text"/>
    <w:basedOn w:val="Normal"/>
    <w:link w:val="BalloonTextChar"/>
    <w:rsid w:val="001568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5683E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link w:val="Footer"/>
    <w:uiPriority w:val="99"/>
    <w:rsid w:val="00F938EC"/>
    <w:rPr>
      <w:rFonts w:ascii="Arial" w:hAnsi="Arial"/>
      <w:lang w:val="en-US" w:eastAsia="en-US"/>
    </w:rPr>
  </w:style>
  <w:style w:type="paragraph" w:styleId="CommentText">
    <w:name w:val="annotation text"/>
    <w:basedOn w:val="Normal"/>
    <w:link w:val="CommentTextChar"/>
    <w:rsid w:val="00CE67B4"/>
  </w:style>
  <w:style w:type="character" w:customStyle="1" w:styleId="CommentTextChar">
    <w:name w:val="Comment Text Char"/>
    <w:link w:val="CommentText"/>
    <w:rsid w:val="00CE67B4"/>
    <w:rPr>
      <w:rFonts w:ascii="Arial" w:hAnsi="Arial"/>
      <w:lang w:val="en-US" w:eastAsia="en-US"/>
    </w:rPr>
  </w:style>
  <w:style w:type="character" w:styleId="CommentReference">
    <w:name w:val="annotation reference"/>
    <w:uiPriority w:val="99"/>
    <w:unhideWhenUsed/>
    <w:rsid w:val="00CE67B4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9343B"/>
    <w:rPr>
      <w:b/>
      <w:bCs/>
    </w:rPr>
  </w:style>
  <w:style w:type="character" w:customStyle="1" w:styleId="CommentSubjectChar">
    <w:name w:val="Comment Subject Char"/>
    <w:link w:val="CommentSubject"/>
    <w:rsid w:val="00B9343B"/>
    <w:rPr>
      <w:rFonts w:ascii="Arial" w:hAnsi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1E028F"/>
    <w:rPr>
      <w:rFonts w:ascii="Arial" w:hAnsi="Arial"/>
      <w:lang w:val="en-US" w:eastAsia="en-US"/>
    </w:rPr>
  </w:style>
  <w:style w:type="character" w:styleId="FollowedHyperlink">
    <w:name w:val="FollowedHyperlink"/>
    <w:rsid w:val="009E518C"/>
    <w:rPr>
      <w:color w:val="954F72"/>
      <w:u w:val="single"/>
    </w:rPr>
  </w:style>
  <w:style w:type="table" w:styleId="TableGrid">
    <w:name w:val="Table Grid"/>
    <w:basedOn w:val="TableNormal"/>
    <w:rsid w:val="00AA1E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footer" w:uiPriority="99"/>
    <w:lsdException w:name="caption" w:semiHidden="1" w:unhideWhenUsed="1" w:qFormat="1"/>
    <w:lsdException w:name="footnote reference" w:uiPriority="99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531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styleId="List">
    <w:name w:val="List"/>
    <w:basedOn w:val="Normal"/>
    <w:rsid w:val="002261F0"/>
    <w:pPr>
      <w:ind w:left="283" w:hanging="283"/>
      <w:contextualSpacing/>
    </w:pPr>
  </w:style>
  <w:style w:type="paragraph" w:styleId="Salutation">
    <w:name w:val="Salutation"/>
    <w:basedOn w:val="Normal"/>
    <w:next w:val="Normal"/>
    <w:link w:val="SalutationChar"/>
    <w:rsid w:val="002261F0"/>
  </w:style>
  <w:style w:type="character" w:customStyle="1" w:styleId="SalutationChar">
    <w:name w:val="Salutation Char"/>
    <w:link w:val="Salutation"/>
    <w:rsid w:val="002261F0"/>
    <w:rPr>
      <w:rFonts w:ascii="Arial" w:hAnsi="Arial"/>
      <w:lang w:val="en-US" w:eastAsia="en-US"/>
    </w:rPr>
  </w:style>
  <w:style w:type="paragraph" w:styleId="Closing">
    <w:name w:val="Closing"/>
    <w:basedOn w:val="Normal"/>
    <w:link w:val="ClosingChar"/>
    <w:rsid w:val="002261F0"/>
    <w:pPr>
      <w:ind w:left="4252"/>
    </w:pPr>
  </w:style>
  <w:style w:type="character" w:customStyle="1" w:styleId="ClosingChar">
    <w:name w:val="Closing Char"/>
    <w:link w:val="Closing"/>
    <w:rsid w:val="002261F0"/>
    <w:rPr>
      <w:rFonts w:ascii="Arial" w:hAnsi="Arial"/>
      <w:lang w:val="en-US" w:eastAsia="en-US"/>
    </w:rPr>
  </w:style>
  <w:style w:type="paragraph" w:customStyle="1" w:styleId="InsideAddress">
    <w:name w:val="Inside Address"/>
    <w:basedOn w:val="Normal"/>
    <w:rsid w:val="002261F0"/>
  </w:style>
  <w:style w:type="paragraph" w:styleId="Signature">
    <w:name w:val="Signature"/>
    <w:basedOn w:val="Normal"/>
    <w:link w:val="SignatureChar"/>
    <w:rsid w:val="002261F0"/>
    <w:pPr>
      <w:ind w:left="4252"/>
    </w:pPr>
  </w:style>
  <w:style w:type="character" w:customStyle="1" w:styleId="SignatureChar">
    <w:name w:val="Signature Char"/>
    <w:link w:val="Signature"/>
    <w:rsid w:val="002261F0"/>
    <w:rPr>
      <w:rFonts w:ascii="Arial" w:hAnsi="Arial"/>
      <w:lang w:val="en-US" w:eastAsia="en-US"/>
    </w:rPr>
  </w:style>
  <w:style w:type="paragraph" w:customStyle="1" w:styleId="ReferenceLine">
    <w:name w:val="Reference Line"/>
    <w:basedOn w:val="BodyText"/>
    <w:rsid w:val="002261F0"/>
  </w:style>
  <w:style w:type="paragraph" w:styleId="BodyTextFirstIndent">
    <w:name w:val="Body Text First Indent"/>
    <w:basedOn w:val="BodyText"/>
    <w:link w:val="BodyTextFirstIndentChar"/>
    <w:rsid w:val="002261F0"/>
    <w:pPr>
      <w:spacing w:after="120"/>
      <w:ind w:firstLine="210"/>
      <w:jc w:val="left"/>
    </w:pPr>
    <w:rPr>
      <w:rFonts w:ascii="Arial" w:hAnsi="Arial"/>
      <w:lang w:val="en-US"/>
    </w:rPr>
  </w:style>
  <w:style w:type="character" w:customStyle="1" w:styleId="BodyTextChar">
    <w:name w:val="Body Text Char"/>
    <w:link w:val="BodyText"/>
    <w:rsid w:val="002261F0"/>
    <w:rPr>
      <w:lang w:eastAsia="en-US"/>
    </w:rPr>
  </w:style>
  <w:style w:type="character" w:customStyle="1" w:styleId="BodyTextFirstIndentChar">
    <w:name w:val="Body Text First Indent Char"/>
    <w:link w:val="BodyTextFirstIndent"/>
    <w:rsid w:val="002261F0"/>
    <w:rPr>
      <w:rFonts w:ascii="Arial" w:hAnsi="Arial"/>
      <w:lang w:val="en-US" w:eastAsia="en-US"/>
    </w:rPr>
  </w:style>
  <w:style w:type="paragraph" w:styleId="NormalWeb">
    <w:name w:val="Normal (Web)"/>
    <w:basedOn w:val="Normal"/>
    <w:rsid w:val="0004408A"/>
    <w:rPr>
      <w:rFonts w:ascii="Times New Roman" w:hAnsi="Times New Roman"/>
      <w:sz w:val="24"/>
      <w:szCs w:val="24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 Car Car"/>
    <w:basedOn w:val="Normal"/>
    <w:link w:val="FootnoteTextChar"/>
    <w:uiPriority w:val="99"/>
    <w:qFormat/>
    <w:rsid w:val="000B239A"/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0B239A"/>
    <w:rPr>
      <w:rFonts w:ascii="Arial" w:hAnsi="Arial"/>
      <w:lang w:val="en-US" w:eastAsia="en-US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iPriority w:val="99"/>
    <w:unhideWhenUsed/>
    <w:qFormat/>
    <w:rsid w:val="000B239A"/>
    <w:rPr>
      <w:vertAlign w:val="superscript"/>
    </w:rPr>
  </w:style>
  <w:style w:type="paragraph" w:styleId="ListParagraph">
    <w:name w:val="List Paragraph"/>
    <w:basedOn w:val="Normal"/>
    <w:uiPriority w:val="34"/>
    <w:qFormat/>
    <w:rsid w:val="00370A7F"/>
    <w:pPr>
      <w:ind w:left="708"/>
    </w:pPr>
  </w:style>
  <w:style w:type="paragraph" w:styleId="BalloonText">
    <w:name w:val="Balloon Text"/>
    <w:basedOn w:val="Normal"/>
    <w:link w:val="BalloonTextChar"/>
    <w:rsid w:val="001568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5683E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link w:val="Footer"/>
    <w:uiPriority w:val="99"/>
    <w:rsid w:val="00F938EC"/>
    <w:rPr>
      <w:rFonts w:ascii="Arial" w:hAnsi="Arial"/>
      <w:lang w:val="en-US" w:eastAsia="en-US"/>
    </w:rPr>
  </w:style>
  <w:style w:type="paragraph" w:styleId="CommentText">
    <w:name w:val="annotation text"/>
    <w:basedOn w:val="Normal"/>
    <w:link w:val="CommentTextChar"/>
    <w:rsid w:val="00CE67B4"/>
  </w:style>
  <w:style w:type="character" w:customStyle="1" w:styleId="CommentTextChar">
    <w:name w:val="Comment Text Char"/>
    <w:link w:val="CommentText"/>
    <w:rsid w:val="00CE67B4"/>
    <w:rPr>
      <w:rFonts w:ascii="Arial" w:hAnsi="Arial"/>
      <w:lang w:val="en-US" w:eastAsia="en-US"/>
    </w:rPr>
  </w:style>
  <w:style w:type="character" w:styleId="CommentReference">
    <w:name w:val="annotation reference"/>
    <w:uiPriority w:val="99"/>
    <w:unhideWhenUsed/>
    <w:rsid w:val="00CE67B4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9343B"/>
    <w:rPr>
      <w:b/>
      <w:bCs/>
    </w:rPr>
  </w:style>
  <w:style w:type="character" w:customStyle="1" w:styleId="CommentSubjectChar">
    <w:name w:val="Comment Subject Char"/>
    <w:link w:val="CommentSubject"/>
    <w:rsid w:val="00B9343B"/>
    <w:rPr>
      <w:rFonts w:ascii="Arial" w:hAnsi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1E028F"/>
    <w:rPr>
      <w:rFonts w:ascii="Arial" w:hAnsi="Arial"/>
      <w:lang w:val="en-US" w:eastAsia="en-US"/>
    </w:rPr>
  </w:style>
  <w:style w:type="character" w:styleId="FollowedHyperlink">
    <w:name w:val="FollowedHyperlink"/>
    <w:rsid w:val="009E518C"/>
    <w:rPr>
      <w:color w:val="954F72"/>
      <w:u w:val="single"/>
    </w:rPr>
  </w:style>
  <w:style w:type="table" w:styleId="TableGrid">
    <w:name w:val="Table Grid"/>
    <w:basedOn w:val="TableNormal"/>
    <w:rsid w:val="00AA1E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54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5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9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6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7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81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759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4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2624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0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3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0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478750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87100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73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91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6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18316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857527">
                  <w:marLeft w:val="0"/>
                  <w:marRight w:val="0"/>
                  <w:marTop w:val="0"/>
                  <w:marBottom w:val="1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1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1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3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5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1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1955">
                  <w:marLeft w:val="0"/>
                  <w:marRight w:val="0"/>
                  <w:marTop w:val="0"/>
                  <w:marBottom w:val="1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197116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78580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3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Microsoft_Word_Document1.docx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3785F-06E4-49D1-A962-75C902B37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5258</Words>
  <Characters>29971</Characters>
  <Application>Microsoft Office Word</Application>
  <DocSecurity>0</DocSecurity>
  <Lines>249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</dc:creator>
  <cp:lastModifiedBy>Stefan Spasov</cp:lastModifiedBy>
  <cp:revision>3</cp:revision>
  <cp:lastPrinted>2017-01-12T09:37:00Z</cp:lastPrinted>
  <dcterms:created xsi:type="dcterms:W3CDTF">2025-02-10T13:04:00Z</dcterms:created>
  <dcterms:modified xsi:type="dcterms:W3CDTF">2025-02-25T11:39:00Z</dcterms:modified>
</cp:coreProperties>
</file>